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549598"/>
    <w:bookmarkEnd w:id="0"/>
    <w:p w14:paraId="21D3EBCA" w14:textId="33C3BB7D" w:rsidR="00103D08" w:rsidRPr="006D2B4E" w:rsidRDefault="001A0140" w:rsidP="00FC683D">
      <w:pPr>
        <w:pStyle w:val="Heading1"/>
        <w:tabs>
          <w:tab w:val="left" w:pos="12900"/>
        </w:tabs>
        <w:spacing w:line="192" w:lineRule="auto"/>
        <w:ind w:left="7088"/>
        <w:rPr>
          <w:rFonts w:ascii="Poppins" w:hAnsi="Poppins" w:cs="Poppins"/>
          <w:color w:val="auto"/>
          <w:sz w:val="72"/>
          <w:szCs w:val="72"/>
        </w:rPr>
      </w:pPr>
      <w:r w:rsidRPr="006D2B4E">
        <w:rPr>
          <w:rFonts w:ascii="Poppins" w:hAnsi="Poppins" w:cs="Poppins"/>
          <w:noProof/>
          <w:color w:val="auto"/>
          <w:sz w:val="72"/>
          <w:szCs w:val="72"/>
          <w:lang w:val="en-US"/>
        </w:rPr>
        <mc:AlternateContent>
          <mc:Choice Requires="wps">
            <w:drawing>
              <wp:anchor distT="0" distB="0" distL="114300" distR="114300" simplePos="0" relativeHeight="251658240" behindDoc="1" locked="0" layoutInCell="1" allowOverlap="1" wp14:anchorId="2BE4F1C1" wp14:editId="0C7EE1BB">
                <wp:simplePos x="0" y="0"/>
                <wp:positionH relativeFrom="column">
                  <wp:posOffset>3981691</wp:posOffset>
                </wp:positionH>
                <wp:positionV relativeFrom="paragraph">
                  <wp:posOffset>-593523</wp:posOffset>
                </wp:positionV>
                <wp:extent cx="5185458" cy="5289630"/>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5458" cy="528963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CAC41" id="Rectangle 2" o:spid="_x0000_s1026" alt="&quot;&quot;" style="position:absolute;margin-left:313.5pt;margin-top:-46.75pt;width:408.3pt;height:4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" fillcolor="#c5e0b3 [1305]" stroked="f" strokeweight="1pt"/>
            </w:pict>
          </mc:Fallback>
        </mc:AlternateContent>
      </w:r>
      <w:r w:rsidRPr="006D2B4E">
        <w:rPr>
          <w:rFonts w:ascii="Poppins" w:hAnsi="Poppins" w:cs="Poppins"/>
          <w:noProof/>
          <w:color w:val="auto"/>
          <w:sz w:val="72"/>
          <w:szCs w:val="72"/>
          <w:lang w:val="en-US"/>
        </w:rPr>
        <w:drawing>
          <wp:anchor distT="0" distB="0" distL="114300" distR="114300" simplePos="0" relativeHeight="251658242" behindDoc="1" locked="0" layoutInCell="1" allowOverlap="1" wp14:anchorId="54B5B5E7" wp14:editId="70F6A35C">
            <wp:simplePos x="0" y="0"/>
            <wp:positionH relativeFrom="column">
              <wp:posOffset>-948682</wp:posOffset>
            </wp:positionH>
            <wp:positionV relativeFrom="paragraph">
              <wp:posOffset>-590019</wp:posOffset>
            </wp:positionV>
            <wp:extent cx="5150734" cy="7789299"/>
            <wp:effectExtent l="0" t="0" r="571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5997" r="27516"/>
                    <a:stretch/>
                  </pic:blipFill>
                  <pic:spPr bwMode="auto">
                    <a:xfrm>
                      <a:off x="0" y="0"/>
                      <a:ext cx="5150734" cy="7789299"/>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07FE1" w:rsidRPr="006D2B4E">
        <w:rPr>
          <w:rFonts w:ascii="Poppins" w:hAnsi="Poppins" w:cs="Poppins"/>
          <w:color w:val="auto"/>
          <w:sz w:val="72"/>
          <w:szCs w:val="72"/>
        </w:rPr>
        <w:t xml:space="preserve">What </w:t>
      </w:r>
      <w:r w:rsidR="0012536B" w:rsidRPr="006D2B4E">
        <w:rPr>
          <w:rFonts w:ascii="Poppins" w:hAnsi="Poppins" w:cs="Poppins"/>
          <w:color w:val="auto"/>
          <w:sz w:val="72"/>
          <w:szCs w:val="72"/>
        </w:rPr>
        <w:t>Makes Inclusive</w:t>
      </w:r>
      <w:r w:rsidR="00B44B98" w:rsidRPr="006D2B4E">
        <w:rPr>
          <w:rFonts w:ascii="Poppins" w:hAnsi="Poppins" w:cs="Poppins"/>
          <w:color w:val="auto"/>
          <w:sz w:val="72"/>
          <w:szCs w:val="72"/>
        </w:rPr>
        <w:t xml:space="preserve"> </w:t>
      </w:r>
      <w:r w:rsidR="7B839D48" w:rsidRPr="006D2B4E">
        <w:rPr>
          <w:rFonts w:ascii="Poppins" w:hAnsi="Poppins" w:cs="Poppins"/>
          <w:color w:val="auto"/>
          <w:sz w:val="72"/>
          <w:szCs w:val="72"/>
        </w:rPr>
        <w:t>Communities</w:t>
      </w:r>
      <w:r w:rsidR="00334FF8">
        <w:rPr>
          <w:rFonts w:ascii="Poppins" w:hAnsi="Poppins" w:cs="Poppins"/>
          <w:color w:val="auto"/>
          <w:sz w:val="72"/>
          <w:szCs w:val="72"/>
        </w:rPr>
        <w:t>?</w:t>
      </w:r>
    </w:p>
    <w:p w14:paraId="6D9607FB" w14:textId="6337E903" w:rsidR="00103D08" w:rsidRPr="006D2B4E" w:rsidRDefault="00103D08" w:rsidP="00B44B98">
      <w:pPr>
        <w:pStyle w:val="Heading1"/>
        <w:spacing w:line="192" w:lineRule="auto"/>
        <w:ind w:left="7088"/>
        <w:rPr>
          <w:rFonts w:ascii="Poppins" w:hAnsi="Poppins" w:cs="Poppins"/>
          <w:color w:val="auto"/>
          <w:sz w:val="50"/>
          <w:szCs w:val="50"/>
        </w:rPr>
      </w:pPr>
    </w:p>
    <w:p w14:paraId="263A43A1" w14:textId="3E065F68" w:rsidR="006966EA" w:rsidRPr="006D2B4E" w:rsidRDefault="7B839D48" w:rsidP="00326522">
      <w:pPr>
        <w:pStyle w:val="Heading1"/>
        <w:spacing w:line="192" w:lineRule="auto"/>
        <w:ind w:left="7088" w:right="-223"/>
        <w:rPr>
          <w:rFonts w:ascii="Poppins" w:hAnsi="Poppins" w:cs="Poppins"/>
          <w:color w:val="auto"/>
          <w:sz w:val="50"/>
          <w:szCs w:val="50"/>
        </w:rPr>
      </w:pPr>
      <w:r w:rsidRPr="006D2B4E">
        <w:rPr>
          <w:rFonts w:ascii="Poppins" w:hAnsi="Poppins" w:cs="Poppins"/>
          <w:color w:val="auto"/>
          <w:sz w:val="50"/>
          <w:szCs w:val="50"/>
        </w:rPr>
        <w:t>Meanings, Tensions, Change Needed</w:t>
      </w:r>
    </w:p>
    <w:p w14:paraId="77614620" w14:textId="5CBBB96D" w:rsidR="006966EA" w:rsidRPr="006966EA" w:rsidRDefault="006966EA" w:rsidP="006966EA"/>
    <w:p w14:paraId="4F268EEF" w14:textId="01E1D8EC" w:rsidR="00297101" w:rsidRDefault="00297101" w:rsidP="00297101"/>
    <w:p w14:paraId="467E6526" w14:textId="17E66DB6" w:rsidR="00297101" w:rsidRDefault="00297101" w:rsidP="00297101"/>
    <w:p w14:paraId="2B64F6ED" w14:textId="6C5B8ABB" w:rsidR="006966EA" w:rsidRPr="001A0140" w:rsidRDefault="001C3200" w:rsidP="00940815">
      <w:pPr>
        <w:spacing w:before="600" w:line="240" w:lineRule="auto"/>
        <w:ind w:left="7088"/>
        <w:rPr>
          <w:b/>
          <w:bCs/>
        </w:rPr>
      </w:pPr>
      <w:r w:rsidRPr="00103D08">
        <w:rPr>
          <w:rFonts w:ascii="Poppins" w:hAnsi="Poppins" w:cs="Poppins"/>
          <w:noProof/>
          <w:color w:val="FFFFFF" w:themeColor="background1"/>
          <w:sz w:val="72"/>
          <w:szCs w:val="72"/>
          <w:lang w:val="en-US"/>
        </w:rPr>
        <mc:AlternateContent>
          <mc:Choice Requires="wps">
            <w:drawing>
              <wp:anchor distT="0" distB="0" distL="114300" distR="114300" simplePos="0" relativeHeight="251658241" behindDoc="1" locked="0" layoutInCell="1" allowOverlap="1" wp14:anchorId="50D4E7D2" wp14:editId="0DA23D2A">
                <wp:simplePos x="0" y="0"/>
                <wp:positionH relativeFrom="column">
                  <wp:posOffset>4085863</wp:posOffset>
                </wp:positionH>
                <wp:positionV relativeFrom="paragraph">
                  <wp:posOffset>644726</wp:posOffset>
                </wp:positionV>
                <wp:extent cx="5185410" cy="2499071"/>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5410" cy="24990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F86AC" id="Rectangle 3" o:spid="_x0000_s1026" alt="&quot;&quot;" style="position:absolute;margin-left:321.7pt;margin-top:50.75pt;width:408.3pt;height:19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" filled="f" stroked="f" strokeweight="1pt"/>
            </w:pict>
          </mc:Fallback>
        </mc:AlternateContent>
      </w:r>
      <w:r>
        <w:br/>
      </w:r>
      <w:r w:rsidR="000671E5">
        <w:br/>
      </w:r>
      <w:r w:rsidR="001A0140">
        <w:br/>
      </w:r>
      <w:r w:rsidR="00B137F5">
        <w:rPr>
          <w:b/>
          <w:bCs/>
        </w:rPr>
        <w:t>Stage</w:t>
      </w:r>
      <w:r w:rsidR="00EA4CF1">
        <w:rPr>
          <w:b/>
          <w:bCs/>
        </w:rPr>
        <w:t xml:space="preserve"> 1</w:t>
      </w:r>
      <w:r w:rsidR="00BF273B">
        <w:rPr>
          <w:b/>
          <w:bCs/>
        </w:rPr>
        <w:t>a Summary</w:t>
      </w:r>
      <w:r w:rsidR="00B137F5">
        <w:rPr>
          <w:b/>
          <w:bCs/>
        </w:rPr>
        <w:t xml:space="preserve"> </w:t>
      </w:r>
      <w:r w:rsidR="006966EA" w:rsidRPr="001A0140">
        <w:rPr>
          <w:b/>
          <w:bCs/>
        </w:rPr>
        <w:t xml:space="preserve">Report </w:t>
      </w:r>
      <w:r w:rsidR="00B137F5">
        <w:rPr>
          <w:b/>
          <w:bCs/>
        </w:rPr>
        <w:t xml:space="preserve">- </w:t>
      </w:r>
      <w:r w:rsidR="006966EA" w:rsidRPr="001A0140">
        <w:rPr>
          <w:b/>
          <w:bCs/>
        </w:rPr>
        <w:t>Planning Inclusive Communities Project</w:t>
      </w:r>
    </w:p>
    <w:p w14:paraId="1A8A0435" w14:textId="0E393A8F" w:rsidR="00FE2653" w:rsidRDefault="006966EA" w:rsidP="00FE2653">
      <w:pPr>
        <w:spacing w:line="240" w:lineRule="auto"/>
        <w:ind w:left="7088"/>
      </w:pPr>
      <w:r w:rsidRPr="001A0140">
        <w:rPr>
          <w:b/>
          <w:bCs/>
        </w:rPr>
        <w:t>Author</w:t>
      </w:r>
      <w:r w:rsidR="000F73E5">
        <w:rPr>
          <w:b/>
          <w:bCs/>
        </w:rPr>
        <w:t>s</w:t>
      </w:r>
      <w:r w:rsidRPr="001A0140">
        <w:rPr>
          <w:b/>
          <w:bCs/>
        </w:rPr>
        <w:t>:</w:t>
      </w:r>
      <w:r>
        <w:t xml:space="preserve"> Dr Lisa Stafford</w:t>
      </w:r>
      <w:r w:rsidR="00FE2653">
        <w:t xml:space="preserve">, </w:t>
      </w:r>
      <w:r w:rsidR="00D85767" w:rsidRPr="00D85767">
        <w:t xml:space="preserve">Matt Novacevski, </w:t>
      </w:r>
      <w:r w:rsidR="0091388E" w:rsidRPr="0091388E">
        <w:t>Rosie Pretorius</w:t>
      </w:r>
      <w:r w:rsidR="000F73E5">
        <w:t>, Pippa Rogers</w:t>
      </w:r>
    </w:p>
    <w:p w14:paraId="2F38A08D" w14:textId="216549F5" w:rsidR="001B2C49" w:rsidRDefault="001B2C49" w:rsidP="00FE2653">
      <w:pPr>
        <w:spacing w:line="240" w:lineRule="auto"/>
        <w:ind w:left="7088"/>
      </w:pPr>
      <w:r>
        <w:t>Date: 2023</w:t>
      </w:r>
    </w:p>
    <w:p w14:paraId="534462A6" w14:textId="7B3CF13A" w:rsidR="00000B6D" w:rsidRDefault="00000B6D" w:rsidP="7B839D48">
      <w:pPr>
        <w:sectPr w:rsidR="00000B6D" w:rsidSect="00F217D9">
          <w:footerReference w:type="even" r:id="rId10"/>
          <w:footerReference w:type="default" r:id="rId11"/>
          <w:pgSz w:w="15840" w:h="12240" w:orient="landscape"/>
          <w:pgMar w:top="680" w:right="1219" w:bottom="567" w:left="1440" w:header="720" w:footer="720" w:gutter="0"/>
          <w:pgNumType w:start="1"/>
          <w:cols w:space="720"/>
          <w:titlePg/>
          <w:docGrid w:linePitch="360"/>
        </w:sectPr>
      </w:pPr>
    </w:p>
    <w:p w14:paraId="045680D7" w14:textId="51761E35" w:rsidR="0012374D" w:rsidRDefault="0012374D" w:rsidP="003F1410">
      <w:pPr>
        <w:spacing w:before="240" w:after="240"/>
        <w:rPr>
          <w:sz w:val="24"/>
          <w:szCs w:val="24"/>
        </w:rPr>
      </w:pPr>
      <w:r w:rsidRPr="004369D6">
        <w:rPr>
          <w:b/>
          <w:bCs/>
        </w:rPr>
        <w:lastRenderedPageBreak/>
        <w:t>Citation:</w:t>
      </w:r>
      <w:r w:rsidR="001B2C49" w:rsidRPr="004369D6">
        <w:rPr>
          <w:b/>
          <w:bCs/>
        </w:rPr>
        <w:t xml:space="preserve"> </w:t>
      </w:r>
      <w:r w:rsidR="001B2C49" w:rsidRPr="00BF45C6">
        <w:rPr>
          <w:sz w:val="24"/>
          <w:szCs w:val="24"/>
        </w:rPr>
        <w:t xml:space="preserve">Lisa Stafford, Matt Novacevski, Rosie Pretorius, Pippa Rogers. (2023). </w:t>
      </w:r>
      <w:r w:rsidR="00936E9B" w:rsidRPr="00CC4B6E">
        <w:rPr>
          <w:i/>
          <w:iCs/>
          <w:sz w:val="24"/>
          <w:szCs w:val="24"/>
        </w:rPr>
        <w:t>What Makes Inclusive Communities</w:t>
      </w:r>
      <w:r w:rsidR="00681C49">
        <w:rPr>
          <w:i/>
          <w:iCs/>
          <w:sz w:val="24"/>
          <w:szCs w:val="24"/>
        </w:rPr>
        <w:t>?</w:t>
      </w:r>
      <w:r w:rsidR="00CB5416" w:rsidRPr="00CC4B6E">
        <w:rPr>
          <w:i/>
          <w:iCs/>
          <w:sz w:val="24"/>
          <w:szCs w:val="24"/>
        </w:rPr>
        <w:t xml:space="preserve"> </w:t>
      </w:r>
      <w:r w:rsidR="001B2C49" w:rsidRPr="00BF45C6">
        <w:rPr>
          <w:sz w:val="24"/>
          <w:szCs w:val="24"/>
        </w:rPr>
        <w:t xml:space="preserve">Planning Inclusive Communities </w:t>
      </w:r>
      <w:r w:rsidR="00CB5416">
        <w:rPr>
          <w:sz w:val="24"/>
          <w:szCs w:val="24"/>
        </w:rPr>
        <w:t xml:space="preserve">Research </w:t>
      </w:r>
      <w:r w:rsidR="001B2C49" w:rsidRPr="00BF45C6">
        <w:rPr>
          <w:sz w:val="24"/>
          <w:szCs w:val="24"/>
        </w:rPr>
        <w:t>Project</w:t>
      </w:r>
      <w:r w:rsidR="007A3F98" w:rsidRPr="007A3F98">
        <w:t xml:space="preserve"> </w:t>
      </w:r>
      <w:r w:rsidR="007A3F98" w:rsidRPr="007A3F98">
        <w:rPr>
          <w:sz w:val="24"/>
          <w:szCs w:val="24"/>
        </w:rPr>
        <w:t>Stage 1a Report</w:t>
      </w:r>
      <w:r w:rsidR="001B2C49" w:rsidRPr="00BF45C6">
        <w:rPr>
          <w:sz w:val="24"/>
          <w:szCs w:val="24"/>
        </w:rPr>
        <w:t>. University of Tasmania.</w:t>
      </w:r>
      <w:r w:rsidR="004D108E">
        <w:rPr>
          <w:sz w:val="24"/>
          <w:szCs w:val="24"/>
        </w:rPr>
        <w:t xml:space="preserve"> </w:t>
      </w:r>
    </w:p>
    <w:p w14:paraId="0D094149" w14:textId="0E185F3D" w:rsidR="00BC33C2" w:rsidRPr="00BC33C2" w:rsidRDefault="00BC33C2" w:rsidP="003F1410">
      <w:pPr>
        <w:spacing w:before="240" w:after="240" w:line="240" w:lineRule="auto"/>
        <w:rPr>
          <w:sz w:val="24"/>
          <w:szCs w:val="24"/>
        </w:rPr>
      </w:pPr>
      <w:r w:rsidRPr="00BC33C2">
        <w:rPr>
          <w:b/>
          <w:bCs/>
          <w:sz w:val="24"/>
          <w:szCs w:val="24"/>
        </w:rPr>
        <w:t>ISBN:</w:t>
      </w:r>
      <w:r w:rsidRPr="00BC33C2">
        <w:rPr>
          <w:sz w:val="24"/>
          <w:szCs w:val="24"/>
        </w:rPr>
        <w:t xml:space="preserve"> 978-1-922708-42-7</w:t>
      </w:r>
    </w:p>
    <w:p w14:paraId="61639AEB" w14:textId="529502F7" w:rsidR="0080539B" w:rsidRPr="0080539B" w:rsidRDefault="0080539B" w:rsidP="003F1410">
      <w:pPr>
        <w:spacing w:before="240" w:after="240" w:line="240" w:lineRule="auto"/>
        <w:rPr>
          <w:rFonts w:ascii="Calibri" w:eastAsia="Calibri" w:hAnsi="Calibri" w:cs="Times New Roman"/>
          <w:color w:val="000000"/>
          <w:sz w:val="24"/>
          <w:szCs w:val="22"/>
        </w:rPr>
      </w:pPr>
      <w:r w:rsidRPr="00BC33C2">
        <w:rPr>
          <w:rFonts w:ascii="Calibri" w:eastAsia="Calibri" w:hAnsi="Calibri" w:cs="Times New Roman"/>
          <w:b/>
          <w:bCs/>
          <w:color w:val="000000"/>
          <w:sz w:val="24"/>
          <w:szCs w:val="22"/>
        </w:rPr>
        <w:t>Contact</w:t>
      </w:r>
      <w:r w:rsidR="00400A31" w:rsidRPr="00BC33C2">
        <w:rPr>
          <w:rFonts w:ascii="Calibri" w:eastAsia="Calibri" w:hAnsi="Calibri" w:cs="Times New Roman"/>
          <w:b/>
          <w:bCs/>
          <w:color w:val="000000"/>
          <w:sz w:val="24"/>
          <w:szCs w:val="22"/>
        </w:rPr>
        <w:t xml:space="preserve"> author</w:t>
      </w:r>
      <w:r w:rsidRPr="00BC33C2">
        <w:rPr>
          <w:rFonts w:ascii="Calibri" w:eastAsia="Calibri" w:hAnsi="Calibri" w:cs="Times New Roman"/>
          <w:b/>
          <w:bCs/>
          <w:color w:val="000000"/>
          <w:sz w:val="24"/>
          <w:szCs w:val="22"/>
        </w:rPr>
        <w:t xml:space="preserve"> details:</w:t>
      </w:r>
      <w:r w:rsidR="005831CD">
        <w:rPr>
          <w:rFonts w:ascii="Calibri" w:eastAsia="Calibri" w:hAnsi="Calibri" w:cs="Times New Roman"/>
          <w:i/>
          <w:iCs/>
          <w:color w:val="000000"/>
          <w:sz w:val="24"/>
          <w:szCs w:val="22"/>
        </w:rPr>
        <w:t xml:space="preserve"> </w:t>
      </w:r>
      <w:r w:rsidRPr="0080539B">
        <w:rPr>
          <w:rFonts w:ascii="Calibri" w:eastAsia="Calibri" w:hAnsi="Calibri" w:cs="Times New Roman"/>
          <w:color w:val="000000"/>
          <w:sz w:val="24"/>
          <w:szCs w:val="22"/>
        </w:rPr>
        <w:t xml:space="preserve">Dr Lisa Stafford email: </w:t>
      </w:r>
      <w:hyperlink r:id="rId12" w:history="1">
        <w:r w:rsidRPr="0080539B">
          <w:rPr>
            <w:rFonts w:ascii="Calibri" w:eastAsia="Calibri" w:hAnsi="Calibri" w:cs="Times New Roman"/>
            <w:color w:val="0563C1"/>
            <w:sz w:val="24"/>
            <w:szCs w:val="22"/>
            <w:u w:val="single"/>
          </w:rPr>
          <w:t>lisa.stafford@utas.edu.au</w:t>
        </w:r>
      </w:hyperlink>
      <w:r w:rsidRPr="0080539B">
        <w:rPr>
          <w:rFonts w:ascii="Calibri" w:eastAsia="Calibri" w:hAnsi="Calibri" w:cs="Times New Roman"/>
          <w:color w:val="0563C1"/>
          <w:sz w:val="24"/>
          <w:szCs w:val="22"/>
          <w:u w:val="single"/>
        </w:rPr>
        <w:t xml:space="preserve">  </w:t>
      </w:r>
      <w:r w:rsidRPr="0080539B">
        <w:rPr>
          <w:rFonts w:ascii="Calibri" w:eastAsia="Calibri" w:hAnsi="Calibri" w:cs="Times New Roman"/>
          <w:color w:val="000000"/>
          <w:sz w:val="24"/>
          <w:szCs w:val="22"/>
        </w:rPr>
        <w:t>or phone 03 6226 2143</w:t>
      </w:r>
    </w:p>
    <w:p w14:paraId="7B133EE3" w14:textId="0D5CCB44" w:rsidR="003822A8" w:rsidRDefault="0080539B" w:rsidP="003F1410">
      <w:pPr>
        <w:spacing w:before="240" w:after="240" w:line="240" w:lineRule="auto"/>
        <w:rPr>
          <w:rFonts w:ascii="Calibri" w:eastAsia="Calibri" w:hAnsi="Calibri" w:cs="Times New Roman"/>
          <w:color w:val="000000"/>
          <w:sz w:val="24"/>
          <w:szCs w:val="22"/>
        </w:rPr>
      </w:pPr>
      <w:r w:rsidRPr="0080539B">
        <w:rPr>
          <w:rFonts w:ascii="Calibri" w:eastAsia="Calibri" w:hAnsi="Calibri" w:cs="Times New Roman"/>
          <w:i/>
          <w:iCs/>
          <w:color w:val="000000"/>
          <w:sz w:val="24"/>
          <w:szCs w:val="22"/>
        </w:rPr>
        <w:t>Cover Image.</w:t>
      </w:r>
      <w:r w:rsidRPr="0080539B">
        <w:rPr>
          <w:rFonts w:ascii="Calibri" w:eastAsia="Calibri" w:hAnsi="Calibri" w:cs="Times New Roman"/>
          <w:color w:val="000000"/>
          <w:sz w:val="24"/>
          <w:szCs w:val="22"/>
        </w:rPr>
        <w:t xml:space="preserve"> </w:t>
      </w:r>
      <w:r>
        <w:rPr>
          <w:rFonts w:ascii="Calibri" w:eastAsia="Calibri" w:hAnsi="Calibri" w:cs="Times New Roman"/>
          <w:color w:val="000000"/>
          <w:sz w:val="24"/>
          <w:szCs w:val="22"/>
        </w:rPr>
        <w:t>Drawing</w:t>
      </w:r>
      <w:r w:rsidR="009465DF">
        <w:rPr>
          <w:rFonts w:ascii="Calibri" w:eastAsia="Calibri" w:hAnsi="Calibri" w:cs="Times New Roman"/>
          <w:color w:val="000000"/>
          <w:sz w:val="24"/>
          <w:szCs w:val="22"/>
        </w:rPr>
        <w:t xml:space="preserve"> from </w:t>
      </w:r>
      <w:r w:rsidR="00940887">
        <w:rPr>
          <w:rFonts w:ascii="Calibri" w:eastAsia="Calibri" w:hAnsi="Calibri" w:cs="Times New Roman"/>
          <w:color w:val="000000"/>
          <w:sz w:val="24"/>
          <w:szCs w:val="22"/>
        </w:rPr>
        <w:t xml:space="preserve">visual </w:t>
      </w:r>
      <w:r w:rsidR="009465DF">
        <w:rPr>
          <w:rFonts w:ascii="Calibri" w:eastAsia="Calibri" w:hAnsi="Calibri" w:cs="Times New Roman"/>
          <w:color w:val="000000"/>
          <w:sz w:val="24"/>
          <w:szCs w:val="22"/>
        </w:rPr>
        <w:t xml:space="preserve">graphic recording of one of </w:t>
      </w:r>
      <w:r w:rsidR="00410B72">
        <w:rPr>
          <w:rFonts w:ascii="Calibri" w:eastAsia="Calibri" w:hAnsi="Calibri" w:cs="Times New Roman"/>
          <w:color w:val="000000"/>
          <w:sz w:val="24"/>
          <w:szCs w:val="22"/>
        </w:rPr>
        <w:t>the community</w:t>
      </w:r>
      <w:r>
        <w:rPr>
          <w:rFonts w:ascii="Calibri" w:eastAsia="Calibri" w:hAnsi="Calibri" w:cs="Times New Roman"/>
          <w:color w:val="000000"/>
          <w:sz w:val="24"/>
          <w:szCs w:val="22"/>
        </w:rPr>
        <w:t xml:space="preserve"> chats by Kylie Dunn</w:t>
      </w:r>
      <w:r w:rsidR="00B956BC">
        <w:rPr>
          <w:rFonts w:ascii="Calibri" w:eastAsia="Calibri" w:hAnsi="Calibri" w:cs="Times New Roman"/>
          <w:color w:val="000000"/>
          <w:sz w:val="24"/>
          <w:szCs w:val="22"/>
        </w:rPr>
        <w:t>,</w:t>
      </w:r>
      <w:r>
        <w:rPr>
          <w:rFonts w:ascii="Calibri" w:eastAsia="Calibri" w:hAnsi="Calibri" w:cs="Times New Roman"/>
          <w:color w:val="000000"/>
          <w:sz w:val="24"/>
          <w:szCs w:val="22"/>
        </w:rPr>
        <w:t xml:space="preserve"> </w:t>
      </w:r>
      <w:r w:rsidR="00A262A2">
        <w:rPr>
          <w:rFonts w:ascii="Calibri" w:eastAsia="Calibri" w:hAnsi="Calibri" w:cs="Times New Roman"/>
          <w:color w:val="000000"/>
          <w:sz w:val="24"/>
          <w:szCs w:val="22"/>
        </w:rPr>
        <w:t>di</w:t>
      </w:r>
      <w:r w:rsidR="00B956BC" w:rsidRPr="00B956BC">
        <w:rPr>
          <w:rFonts w:ascii="Calibri" w:eastAsia="Calibri" w:hAnsi="Calibri" w:cs="Times New Roman"/>
          <w:color w:val="000000"/>
          <w:sz w:val="24"/>
          <w:szCs w:val="22"/>
        </w:rPr>
        <w:t>nkylune</w:t>
      </w:r>
      <w:r w:rsidR="00DC6E01">
        <w:rPr>
          <w:rFonts w:ascii="Calibri" w:eastAsia="Calibri" w:hAnsi="Calibri" w:cs="Times New Roman"/>
          <w:color w:val="000000"/>
          <w:sz w:val="24"/>
          <w:szCs w:val="22"/>
        </w:rPr>
        <w:t xml:space="preserve"> </w:t>
      </w:r>
      <w:hyperlink r:id="rId13" w:history="1">
        <w:r w:rsidR="003822A8" w:rsidRPr="00EC0F32">
          <w:rPr>
            <w:rStyle w:val="Hyperlink"/>
            <w:rFonts w:ascii="Calibri" w:eastAsia="Calibri" w:hAnsi="Calibri" w:cs="Times New Roman"/>
            <w:sz w:val="24"/>
            <w:szCs w:val="22"/>
          </w:rPr>
          <w:t>https://www.kyliedunn.com/</w:t>
        </w:r>
      </w:hyperlink>
    </w:p>
    <w:p w14:paraId="1E80959C" w14:textId="5004CA35" w:rsidR="0080539B" w:rsidRDefault="0080539B" w:rsidP="003F1410">
      <w:pPr>
        <w:spacing w:before="240" w:after="240" w:line="240" w:lineRule="auto"/>
        <w:rPr>
          <w:rFonts w:ascii="Calibri" w:eastAsia="Calibri" w:hAnsi="Calibri" w:cs="Times New Roman"/>
          <w:color w:val="000000"/>
          <w:sz w:val="24"/>
          <w:szCs w:val="22"/>
        </w:rPr>
      </w:pPr>
      <w:r w:rsidRPr="0080539B">
        <w:rPr>
          <w:rFonts w:ascii="Calibri" w:eastAsia="Calibri" w:hAnsi="Calibri" w:cs="Times New Roman"/>
          <w:i/>
          <w:iCs/>
          <w:color w:val="000000"/>
          <w:sz w:val="24"/>
          <w:szCs w:val="22"/>
        </w:rPr>
        <w:t>Research Ethics.</w:t>
      </w:r>
      <w:r w:rsidRPr="0080539B">
        <w:rPr>
          <w:rFonts w:ascii="Calibri" w:eastAsia="Calibri" w:hAnsi="Calibri" w:cs="Times New Roman"/>
          <w:color w:val="000000"/>
          <w:sz w:val="24"/>
          <w:szCs w:val="22"/>
        </w:rPr>
        <w:t xml:space="preserve">  </w:t>
      </w:r>
      <w:r w:rsidR="008835F6" w:rsidRPr="008835F6">
        <w:rPr>
          <w:rFonts w:ascii="Calibri" w:eastAsia="Calibri" w:hAnsi="Calibri" w:cs="Times New Roman"/>
          <w:color w:val="000000"/>
          <w:sz w:val="24"/>
          <w:szCs w:val="22"/>
        </w:rPr>
        <w:t>QUT</w:t>
      </w:r>
      <w:r w:rsidR="008835F6">
        <w:rPr>
          <w:rFonts w:ascii="Calibri" w:eastAsia="Calibri" w:hAnsi="Calibri" w:cs="Times New Roman"/>
          <w:color w:val="000000"/>
          <w:sz w:val="24"/>
          <w:szCs w:val="22"/>
        </w:rPr>
        <w:t xml:space="preserve"> </w:t>
      </w:r>
      <w:r w:rsidR="008835F6" w:rsidRPr="008835F6">
        <w:rPr>
          <w:rFonts w:ascii="Calibri" w:eastAsia="Calibri" w:hAnsi="Calibri" w:cs="Times New Roman"/>
          <w:color w:val="000000"/>
          <w:sz w:val="24"/>
          <w:szCs w:val="22"/>
        </w:rPr>
        <w:t>Ethics Approval Number: 1900000898</w:t>
      </w:r>
      <w:r w:rsidR="00A62FFE">
        <w:rPr>
          <w:rFonts w:ascii="Calibri" w:eastAsia="Calibri" w:hAnsi="Calibri" w:cs="Times New Roman"/>
          <w:color w:val="000000"/>
          <w:sz w:val="24"/>
          <w:szCs w:val="22"/>
        </w:rPr>
        <w:t xml:space="preserve"> (lead agency for stage 1).</w:t>
      </w:r>
    </w:p>
    <w:p w14:paraId="7809BF4C" w14:textId="195192A7" w:rsidR="00FD1233" w:rsidRPr="00BF45C6" w:rsidRDefault="00FD1233" w:rsidP="003F1410">
      <w:pPr>
        <w:spacing w:before="240" w:after="240" w:line="240" w:lineRule="auto"/>
        <w:rPr>
          <w:sz w:val="24"/>
          <w:szCs w:val="24"/>
        </w:rPr>
      </w:pPr>
      <w:r w:rsidRPr="00FD1233">
        <w:rPr>
          <w:rFonts w:ascii="Calibri" w:eastAsia="Calibri" w:hAnsi="Calibri" w:cs="Times New Roman"/>
          <w:i/>
          <w:iCs/>
          <w:color w:val="000000"/>
          <w:sz w:val="24"/>
          <w:szCs w:val="22"/>
        </w:rPr>
        <w:t>Research Funding:</w:t>
      </w:r>
      <w:r>
        <w:rPr>
          <w:b/>
          <w:bCs/>
        </w:rPr>
        <w:t xml:space="preserve"> </w:t>
      </w:r>
      <w:r w:rsidRPr="00BF45C6">
        <w:rPr>
          <w:sz w:val="24"/>
          <w:szCs w:val="24"/>
        </w:rPr>
        <w:t xml:space="preserve">Australian Research Council – DECRA Fellowship </w:t>
      </w:r>
      <w:r w:rsidRPr="00DB135D">
        <w:rPr>
          <w:sz w:val="24"/>
          <w:szCs w:val="24"/>
        </w:rPr>
        <w:t>DE190101512</w:t>
      </w:r>
    </w:p>
    <w:p w14:paraId="43614183" w14:textId="1D09E525" w:rsidR="00DB5D44" w:rsidRDefault="00DB5D44" w:rsidP="003F1410">
      <w:pPr>
        <w:spacing w:before="240" w:after="240"/>
        <w:rPr>
          <w:sz w:val="24"/>
          <w:szCs w:val="24"/>
        </w:rPr>
      </w:pPr>
      <w:r w:rsidRPr="000A7C73">
        <w:rPr>
          <w:b/>
          <w:bCs/>
          <w:sz w:val="24"/>
          <w:szCs w:val="24"/>
        </w:rPr>
        <w:t>Use of Language</w:t>
      </w:r>
      <w:r w:rsidR="00081195">
        <w:rPr>
          <w:b/>
          <w:bCs/>
          <w:sz w:val="24"/>
          <w:szCs w:val="24"/>
        </w:rPr>
        <w:t xml:space="preserve">. </w:t>
      </w:r>
      <w:r w:rsidRPr="000A7C73">
        <w:rPr>
          <w:sz w:val="24"/>
          <w:szCs w:val="24"/>
        </w:rPr>
        <w:t>The language of disabled people (identi</w:t>
      </w:r>
      <w:r w:rsidR="007D22A6">
        <w:rPr>
          <w:sz w:val="24"/>
          <w:szCs w:val="24"/>
        </w:rPr>
        <w:t>t</w:t>
      </w:r>
      <w:r w:rsidRPr="000A7C73">
        <w:rPr>
          <w:sz w:val="24"/>
          <w:szCs w:val="24"/>
        </w:rPr>
        <w:t>y first language) is used in this report in line with social and critical models of disability that recognised that people are disabled by society due to structural, attitudinal systemic injustice in practices and systems not through body-mind diversity.  However, it is acknowledged that people identify in many ways, and person-first language (persons with disabilities) is also used in Australia. Both are accepted languages.</w:t>
      </w:r>
    </w:p>
    <w:p w14:paraId="31275EB2" w14:textId="77777777" w:rsidR="003F1410" w:rsidRDefault="003F1410" w:rsidP="008B1382">
      <w:pPr>
        <w:pStyle w:val="Heading2"/>
        <w:spacing w:after="0" w:line="240" w:lineRule="auto"/>
      </w:pPr>
    </w:p>
    <w:p w14:paraId="20CE411D" w14:textId="77777777" w:rsidR="003F1410" w:rsidRDefault="003F1410" w:rsidP="008B1382">
      <w:pPr>
        <w:pStyle w:val="Heading2"/>
        <w:spacing w:after="0" w:line="240" w:lineRule="auto"/>
      </w:pPr>
    </w:p>
    <w:p w14:paraId="26BC2516" w14:textId="4E68AD54" w:rsidR="00A104FF" w:rsidRDefault="00E51163" w:rsidP="008B1382">
      <w:pPr>
        <w:pStyle w:val="Heading2"/>
        <w:spacing w:after="0" w:line="240" w:lineRule="auto"/>
      </w:pPr>
      <w:r>
        <w:t>Stage 1</w:t>
      </w:r>
      <w:r w:rsidR="00936E9B">
        <w:t>a</w:t>
      </w:r>
      <w:r>
        <w:t xml:space="preserve"> -</w:t>
      </w:r>
      <w:r w:rsidR="00A104FF">
        <w:t xml:space="preserve">People and Partners </w:t>
      </w:r>
    </w:p>
    <w:p w14:paraId="7A69C3EF" w14:textId="3AD86910" w:rsidR="00A104FF" w:rsidRDefault="00A104FF" w:rsidP="00B7669C">
      <w:pPr>
        <w:spacing w:before="120" w:after="120" w:line="240" w:lineRule="auto"/>
        <w:rPr>
          <w:sz w:val="24"/>
          <w:szCs w:val="24"/>
        </w:rPr>
      </w:pPr>
      <w:r w:rsidRPr="00E51163">
        <w:rPr>
          <w:b/>
          <w:bCs/>
        </w:rPr>
        <w:t>Research team:</w:t>
      </w:r>
      <w:r w:rsidR="005951F8">
        <w:rPr>
          <w:b/>
          <w:bCs/>
        </w:rPr>
        <w:t xml:space="preserve"> </w:t>
      </w:r>
      <w:r w:rsidRPr="00BF45C6">
        <w:rPr>
          <w:sz w:val="24"/>
          <w:szCs w:val="24"/>
        </w:rPr>
        <w:t xml:space="preserve">Lead </w:t>
      </w:r>
      <w:r w:rsidR="00E0638D" w:rsidRPr="00BF45C6">
        <w:rPr>
          <w:sz w:val="24"/>
          <w:szCs w:val="24"/>
        </w:rPr>
        <w:t>Researcher</w:t>
      </w:r>
      <w:r w:rsidR="00E0638D" w:rsidRPr="00E0638D">
        <w:t xml:space="preserve"> </w:t>
      </w:r>
      <w:r w:rsidR="00E0638D">
        <w:t xml:space="preserve">- </w:t>
      </w:r>
      <w:r w:rsidR="00E0638D" w:rsidRPr="00E0638D">
        <w:rPr>
          <w:sz w:val="24"/>
          <w:szCs w:val="24"/>
        </w:rPr>
        <w:t>Dr Lisa Stafford</w:t>
      </w:r>
      <w:r w:rsidR="00E0638D">
        <w:rPr>
          <w:sz w:val="24"/>
          <w:szCs w:val="24"/>
        </w:rPr>
        <w:t xml:space="preserve">, </w:t>
      </w:r>
      <w:r w:rsidRPr="00BF45C6">
        <w:rPr>
          <w:sz w:val="24"/>
          <w:szCs w:val="24"/>
        </w:rPr>
        <w:t>Research Assistants: Rosie Pretorius</w:t>
      </w:r>
      <w:r w:rsidR="00E0638D">
        <w:rPr>
          <w:sz w:val="24"/>
          <w:szCs w:val="24"/>
        </w:rPr>
        <w:t xml:space="preserve"> and </w:t>
      </w:r>
      <w:r w:rsidRPr="00BF45C6">
        <w:rPr>
          <w:sz w:val="24"/>
          <w:szCs w:val="24"/>
        </w:rPr>
        <w:t>Matt Novacevski</w:t>
      </w:r>
      <w:r w:rsidR="00E0638D">
        <w:rPr>
          <w:sz w:val="24"/>
          <w:szCs w:val="24"/>
        </w:rPr>
        <w:t xml:space="preserve">, Expert by Experience Project Assistant: </w:t>
      </w:r>
      <w:r w:rsidRPr="00BF45C6">
        <w:rPr>
          <w:sz w:val="24"/>
          <w:szCs w:val="24"/>
        </w:rPr>
        <w:t>Pippa Rodgers.</w:t>
      </w:r>
    </w:p>
    <w:p w14:paraId="468E9345" w14:textId="7B4D376F" w:rsidR="00A104FF" w:rsidRPr="00E51163" w:rsidRDefault="00A104FF" w:rsidP="00B7669C">
      <w:pPr>
        <w:spacing w:before="120" w:after="120" w:line="240" w:lineRule="auto"/>
        <w:rPr>
          <w:b/>
          <w:bCs/>
        </w:rPr>
      </w:pPr>
      <w:r w:rsidRPr="00E51163">
        <w:rPr>
          <w:b/>
          <w:bCs/>
        </w:rPr>
        <w:t xml:space="preserve">Research Partners  </w:t>
      </w:r>
    </w:p>
    <w:p w14:paraId="66B4AA30" w14:textId="45850008" w:rsidR="00A104FF" w:rsidRPr="00CE7196" w:rsidRDefault="00A104FF" w:rsidP="00634B7C">
      <w:pPr>
        <w:pStyle w:val="ListParagraph"/>
        <w:numPr>
          <w:ilvl w:val="0"/>
          <w:numId w:val="9"/>
        </w:numPr>
        <w:spacing w:before="120" w:after="120" w:line="240" w:lineRule="auto"/>
        <w:rPr>
          <w:sz w:val="24"/>
          <w:szCs w:val="24"/>
        </w:rPr>
      </w:pPr>
      <w:r w:rsidRPr="00CE7196">
        <w:rPr>
          <w:sz w:val="24"/>
          <w:szCs w:val="24"/>
        </w:rPr>
        <w:t xml:space="preserve">Clarence City Council, Tasmania </w:t>
      </w:r>
    </w:p>
    <w:p w14:paraId="46FB075A" w14:textId="543FB2D5" w:rsidR="00A104FF" w:rsidRPr="00CE7196" w:rsidRDefault="00A104FF" w:rsidP="00634B7C">
      <w:pPr>
        <w:pStyle w:val="ListParagraph"/>
        <w:numPr>
          <w:ilvl w:val="0"/>
          <w:numId w:val="9"/>
        </w:numPr>
        <w:spacing w:before="120" w:after="120" w:line="240" w:lineRule="auto"/>
        <w:rPr>
          <w:sz w:val="24"/>
          <w:szCs w:val="24"/>
        </w:rPr>
      </w:pPr>
      <w:r w:rsidRPr="00CE7196">
        <w:rPr>
          <w:sz w:val="24"/>
          <w:szCs w:val="24"/>
        </w:rPr>
        <w:t>Gympie Regional Council</w:t>
      </w:r>
      <w:r w:rsidR="00E51163" w:rsidRPr="00CE7196">
        <w:rPr>
          <w:sz w:val="24"/>
          <w:szCs w:val="24"/>
        </w:rPr>
        <w:t xml:space="preserve">, Queensland </w:t>
      </w:r>
    </w:p>
    <w:p w14:paraId="5D923370" w14:textId="61AD4BF8" w:rsidR="000F73E5" w:rsidRDefault="0012374D" w:rsidP="00B7669C">
      <w:pPr>
        <w:pStyle w:val="Heading3"/>
        <w:spacing w:before="120" w:after="120"/>
      </w:pPr>
      <w:r w:rsidRPr="001B2C49">
        <w:t xml:space="preserve">Acknowledgements </w:t>
      </w:r>
    </w:p>
    <w:p w14:paraId="76AB69A4" w14:textId="77777777" w:rsidR="00550EEC" w:rsidRPr="000A7C73" w:rsidRDefault="00550EEC" w:rsidP="000A7C73">
      <w:pPr>
        <w:spacing w:after="120"/>
        <w:rPr>
          <w:b/>
          <w:bCs/>
          <w:sz w:val="24"/>
          <w:szCs w:val="24"/>
        </w:rPr>
      </w:pPr>
      <w:r w:rsidRPr="000A7C73">
        <w:rPr>
          <w:b/>
          <w:bCs/>
          <w:sz w:val="24"/>
          <w:szCs w:val="24"/>
        </w:rPr>
        <w:t xml:space="preserve">Project participants </w:t>
      </w:r>
    </w:p>
    <w:p w14:paraId="2141ABA2" w14:textId="26859693" w:rsidR="00550EEC" w:rsidRPr="000A7C73" w:rsidRDefault="00550EEC" w:rsidP="000A7C73">
      <w:pPr>
        <w:spacing w:after="120"/>
        <w:rPr>
          <w:sz w:val="24"/>
          <w:szCs w:val="24"/>
        </w:rPr>
      </w:pPr>
      <w:r w:rsidRPr="000A7C73">
        <w:rPr>
          <w:sz w:val="24"/>
          <w:szCs w:val="24"/>
        </w:rPr>
        <w:t>A huge thank you for taking the time to be involved in the proj</w:t>
      </w:r>
      <w:r w:rsidR="00D36608" w:rsidRPr="000A7C73">
        <w:rPr>
          <w:sz w:val="24"/>
          <w:szCs w:val="24"/>
        </w:rPr>
        <w:t>e</w:t>
      </w:r>
      <w:r w:rsidRPr="000A7C73">
        <w:rPr>
          <w:sz w:val="24"/>
          <w:szCs w:val="24"/>
        </w:rPr>
        <w:t>ct</w:t>
      </w:r>
      <w:r w:rsidR="00D30B3C" w:rsidRPr="000A7C73">
        <w:rPr>
          <w:sz w:val="24"/>
          <w:szCs w:val="24"/>
        </w:rPr>
        <w:t xml:space="preserve"> and share your knowledge and experiences</w:t>
      </w:r>
      <w:r w:rsidRPr="000A7C73">
        <w:rPr>
          <w:sz w:val="24"/>
          <w:szCs w:val="24"/>
        </w:rPr>
        <w:t>. Without you</w:t>
      </w:r>
      <w:r w:rsidR="00D30B3C" w:rsidRPr="000A7C73">
        <w:rPr>
          <w:sz w:val="24"/>
          <w:szCs w:val="24"/>
        </w:rPr>
        <w:t>,</w:t>
      </w:r>
      <w:r w:rsidRPr="000A7C73">
        <w:rPr>
          <w:sz w:val="24"/>
          <w:szCs w:val="24"/>
        </w:rPr>
        <w:t xml:space="preserve"> our project isn’t possible</w:t>
      </w:r>
      <w:r w:rsidR="00D30B3C" w:rsidRPr="000A7C73">
        <w:rPr>
          <w:sz w:val="24"/>
          <w:szCs w:val="24"/>
        </w:rPr>
        <w:t>.</w:t>
      </w:r>
    </w:p>
    <w:p w14:paraId="744BC905" w14:textId="453AEE7C" w:rsidR="00550EEC" w:rsidRPr="000A7C73" w:rsidRDefault="00550EEC" w:rsidP="000A7C73">
      <w:pPr>
        <w:spacing w:after="120"/>
        <w:rPr>
          <w:b/>
          <w:bCs/>
          <w:sz w:val="24"/>
          <w:szCs w:val="24"/>
        </w:rPr>
      </w:pPr>
      <w:r w:rsidRPr="000A7C73">
        <w:rPr>
          <w:b/>
          <w:bCs/>
          <w:sz w:val="24"/>
          <w:szCs w:val="24"/>
        </w:rPr>
        <w:t>Project Partners and Supporters</w:t>
      </w:r>
    </w:p>
    <w:p w14:paraId="4D37B730" w14:textId="505F84D0" w:rsidR="0024026C" w:rsidRPr="000A7C73" w:rsidRDefault="0012374D" w:rsidP="000A7C73">
      <w:pPr>
        <w:spacing w:after="120"/>
        <w:rPr>
          <w:sz w:val="24"/>
          <w:szCs w:val="24"/>
        </w:rPr>
      </w:pPr>
      <w:r w:rsidRPr="000A7C73">
        <w:rPr>
          <w:sz w:val="24"/>
          <w:szCs w:val="24"/>
        </w:rPr>
        <w:t>Julie Andersson, Allyson Byrne,</w:t>
      </w:r>
      <w:r w:rsidR="00E25CFA" w:rsidRPr="000A7C73">
        <w:rPr>
          <w:sz w:val="24"/>
          <w:szCs w:val="24"/>
        </w:rPr>
        <w:t xml:space="preserve"> </w:t>
      </w:r>
      <w:r w:rsidR="005201EC" w:rsidRPr="000A7C73">
        <w:rPr>
          <w:sz w:val="24"/>
          <w:szCs w:val="24"/>
        </w:rPr>
        <w:t xml:space="preserve">Eadie Hancok, </w:t>
      </w:r>
      <w:r w:rsidR="00BE3B0B" w:rsidRPr="00BE3B0B">
        <w:rPr>
          <w:sz w:val="24"/>
          <w:szCs w:val="24"/>
        </w:rPr>
        <w:t>Andree Stark</w:t>
      </w:r>
      <w:r w:rsidR="00BE3B0B">
        <w:rPr>
          <w:sz w:val="24"/>
          <w:szCs w:val="24"/>
        </w:rPr>
        <w:t>,</w:t>
      </w:r>
      <w:r w:rsidR="00BE3B0B" w:rsidRPr="00BE3B0B">
        <w:rPr>
          <w:sz w:val="24"/>
          <w:szCs w:val="24"/>
        </w:rPr>
        <w:t xml:space="preserve"> </w:t>
      </w:r>
      <w:r w:rsidR="00D37AAD" w:rsidRPr="00D37AAD">
        <w:rPr>
          <w:sz w:val="24"/>
          <w:szCs w:val="24"/>
        </w:rPr>
        <w:t xml:space="preserve">Keren Franks, Corina McCarthy, </w:t>
      </w:r>
      <w:r w:rsidR="00E51163" w:rsidRPr="000A7C73">
        <w:rPr>
          <w:sz w:val="24"/>
          <w:szCs w:val="24"/>
        </w:rPr>
        <w:t>Disability Voices Tasmania, Mission Australian PITC, THS-Health Promotion and Young Leaders of Tasmania</w:t>
      </w:r>
      <w:r w:rsidR="0024026C" w:rsidRPr="000A7C73">
        <w:rPr>
          <w:sz w:val="24"/>
          <w:szCs w:val="24"/>
        </w:rPr>
        <w:t>, Queensland Disability Network.</w:t>
      </w:r>
      <w:r w:rsidR="00C01C94" w:rsidRPr="000A7C73">
        <w:rPr>
          <w:sz w:val="24"/>
          <w:szCs w:val="24"/>
        </w:rPr>
        <w:t xml:space="preserve"> </w:t>
      </w:r>
      <w:r w:rsidR="00BE3B0B">
        <w:rPr>
          <w:sz w:val="24"/>
          <w:szCs w:val="24"/>
        </w:rPr>
        <w:t>M</w:t>
      </w:r>
      <w:r w:rsidR="0024026C" w:rsidRPr="000A7C73">
        <w:rPr>
          <w:sz w:val="24"/>
          <w:szCs w:val="24"/>
        </w:rPr>
        <w:t xml:space="preserve">embers of </w:t>
      </w:r>
      <w:r w:rsidR="00C01C94" w:rsidRPr="000A7C73">
        <w:rPr>
          <w:sz w:val="24"/>
          <w:szCs w:val="24"/>
        </w:rPr>
        <w:t xml:space="preserve">Gympie and </w:t>
      </w:r>
      <w:r w:rsidR="00D30B3C" w:rsidRPr="000A7C73">
        <w:rPr>
          <w:sz w:val="24"/>
          <w:szCs w:val="24"/>
        </w:rPr>
        <w:t>C</w:t>
      </w:r>
      <w:r w:rsidR="00C01C94" w:rsidRPr="000A7C73">
        <w:rPr>
          <w:sz w:val="24"/>
          <w:szCs w:val="24"/>
        </w:rPr>
        <w:t xml:space="preserve">larence </w:t>
      </w:r>
      <w:r w:rsidR="0024026C" w:rsidRPr="000A7C73">
        <w:rPr>
          <w:sz w:val="24"/>
          <w:szCs w:val="24"/>
        </w:rPr>
        <w:t xml:space="preserve">local advisory </w:t>
      </w:r>
      <w:r w:rsidR="00D30B3C" w:rsidRPr="000A7C73">
        <w:rPr>
          <w:sz w:val="24"/>
          <w:szCs w:val="24"/>
        </w:rPr>
        <w:t xml:space="preserve">groups </w:t>
      </w:r>
      <w:r w:rsidR="003B78FD">
        <w:rPr>
          <w:sz w:val="24"/>
          <w:szCs w:val="24"/>
        </w:rPr>
        <w:t>2</w:t>
      </w:r>
      <w:r w:rsidR="00C01C94" w:rsidRPr="000A7C73">
        <w:rPr>
          <w:sz w:val="24"/>
          <w:szCs w:val="24"/>
        </w:rPr>
        <w:t>020.</w:t>
      </w:r>
    </w:p>
    <w:p w14:paraId="6CECB55D" w14:textId="37A5D918" w:rsidR="00C1323D" w:rsidRPr="000A7C73" w:rsidRDefault="00C1323D" w:rsidP="000A7C73">
      <w:pPr>
        <w:spacing w:after="120"/>
        <w:rPr>
          <w:rFonts w:ascii="Calibri" w:eastAsia="Calibri" w:hAnsi="Calibri" w:cs="Times New Roman"/>
          <w:b/>
          <w:bCs/>
          <w:color w:val="000000"/>
          <w:sz w:val="24"/>
          <w:szCs w:val="24"/>
        </w:rPr>
      </w:pPr>
      <w:r w:rsidRPr="000A7C73">
        <w:rPr>
          <w:rFonts w:ascii="Calibri" w:eastAsia="Calibri" w:hAnsi="Calibri" w:cs="Times New Roman"/>
          <w:b/>
          <w:bCs/>
          <w:color w:val="000000"/>
          <w:sz w:val="24"/>
          <w:szCs w:val="24"/>
        </w:rPr>
        <w:t xml:space="preserve">Acknowledgement of Country </w:t>
      </w:r>
      <w:r w:rsidR="005A1EC9">
        <w:rPr>
          <w:rFonts w:ascii="Calibri" w:eastAsia="Calibri" w:hAnsi="Calibri" w:cs="Times New Roman"/>
          <w:b/>
          <w:bCs/>
          <w:color w:val="000000"/>
          <w:sz w:val="24"/>
          <w:szCs w:val="24"/>
        </w:rPr>
        <w:t>–</w:t>
      </w:r>
      <w:r w:rsidR="001807BE" w:rsidRPr="000A7C73">
        <w:rPr>
          <w:rFonts w:ascii="Calibri" w:eastAsia="Calibri" w:hAnsi="Calibri" w:cs="Times New Roman"/>
          <w:b/>
          <w:bCs/>
          <w:color w:val="000000"/>
          <w:sz w:val="24"/>
          <w:szCs w:val="24"/>
        </w:rPr>
        <w:t xml:space="preserve"> R</w:t>
      </w:r>
      <w:r w:rsidR="00653EE5" w:rsidRPr="000A7C73">
        <w:rPr>
          <w:rFonts w:ascii="Calibri" w:eastAsia="Calibri" w:hAnsi="Calibri" w:cs="Times New Roman"/>
          <w:b/>
          <w:bCs/>
          <w:color w:val="000000"/>
          <w:sz w:val="24"/>
          <w:szCs w:val="24"/>
        </w:rPr>
        <w:t>esearch</w:t>
      </w:r>
      <w:r w:rsidR="00AD15AF" w:rsidRPr="000A7C73">
        <w:rPr>
          <w:rFonts w:ascii="Calibri" w:eastAsia="Calibri" w:hAnsi="Calibri" w:cs="Times New Roman"/>
          <w:b/>
          <w:bCs/>
          <w:color w:val="000000"/>
          <w:sz w:val="24"/>
          <w:szCs w:val="24"/>
        </w:rPr>
        <w:t xml:space="preserve"> locations</w:t>
      </w:r>
    </w:p>
    <w:p w14:paraId="2021891E" w14:textId="706FC9DE" w:rsidR="00165950" w:rsidRDefault="0013565B" w:rsidP="000A7C73">
      <w:pPr>
        <w:spacing w:after="120"/>
        <w:rPr>
          <w:color w:val="317C96"/>
          <w:sz w:val="48"/>
          <w:szCs w:val="48"/>
        </w:rPr>
      </w:pPr>
      <w:r>
        <w:rPr>
          <w:rFonts w:ascii="Calibri" w:eastAsia="Calibri" w:hAnsi="Calibri" w:cs="Times New Roman"/>
          <w:color w:val="000000"/>
          <w:sz w:val="24"/>
          <w:szCs w:val="24"/>
        </w:rPr>
        <w:t>We w</w:t>
      </w:r>
      <w:r w:rsidR="00C1323D" w:rsidRPr="000A7C73">
        <w:rPr>
          <w:rFonts w:ascii="Calibri" w:eastAsia="Calibri" w:hAnsi="Calibri" w:cs="Times New Roman"/>
          <w:color w:val="000000"/>
          <w:sz w:val="24"/>
          <w:szCs w:val="24"/>
        </w:rPr>
        <w:t>ish to acknowledge</w:t>
      </w:r>
      <w:r w:rsidR="000E5694" w:rsidRPr="000A7C73">
        <w:rPr>
          <w:rFonts w:ascii="Calibri" w:eastAsia="Calibri" w:hAnsi="Calibri" w:cs="Times New Roman"/>
          <w:color w:val="000000"/>
          <w:sz w:val="24"/>
          <w:szCs w:val="24"/>
        </w:rPr>
        <w:t xml:space="preserve"> and pay </w:t>
      </w:r>
      <w:r>
        <w:rPr>
          <w:rFonts w:ascii="Calibri" w:eastAsia="Calibri" w:hAnsi="Calibri" w:cs="Times New Roman"/>
          <w:color w:val="000000"/>
          <w:sz w:val="24"/>
          <w:szCs w:val="24"/>
        </w:rPr>
        <w:t xml:space="preserve">our </w:t>
      </w:r>
      <w:r w:rsidR="000E5694" w:rsidRPr="000A7C73">
        <w:rPr>
          <w:rFonts w:ascii="Calibri" w:eastAsia="Calibri" w:hAnsi="Calibri" w:cs="Times New Roman"/>
          <w:color w:val="000000"/>
          <w:sz w:val="24"/>
          <w:szCs w:val="24"/>
        </w:rPr>
        <w:t>deep respect to</w:t>
      </w:r>
      <w:r w:rsidR="00C1323D" w:rsidRPr="000A7C73">
        <w:rPr>
          <w:rFonts w:ascii="Calibri" w:eastAsia="Calibri" w:hAnsi="Calibri" w:cs="Times New Roman"/>
          <w:color w:val="000000"/>
          <w:sz w:val="24"/>
          <w:szCs w:val="24"/>
        </w:rPr>
        <w:t xml:space="preserve"> the palawa/pakana people as the ongoing custodians of the ancestral land, seas and waterways of lutruwita</w:t>
      </w:r>
      <w:r>
        <w:rPr>
          <w:rFonts w:ascii="Calibri" w:eastAsia="Calibri" w:hAnsi="Calibri" w:cs="Times New Roman"/>
          <w:color w:val="000000"/>
          <w:sz w:val="24"/>
          <w:szCs w:val="24"/>
        </w:rPr>
        <w:t>/Tasmania</w:t>
      </w:r>
      <w:r w:rsidR="00C1323D" w:rsidRPr="000A7C73">
        <w:rPr>
          <w:rFonts w:ascii="Calibri" w:eastAsia="Calibri" w:hAnsi="Calibri" w:cs="Times New Roman"/>
          <w:color w:val="000000"/>
          <w:sz w:val="24"/>
          <w:szCs w:val="24"/>
        </w:rPr>
        <w:t xml:space="preserve">. </w:t>
      </w:r>
      <w:r w:rsidR="002A4DED" w:rsidRPr="000A7C73">
        <w:rPr>
          <w:rFonts w:ascii="Calibri" w:eastAsia="Calibri" w:hAnsi="Calibri" w:cs="Times New Roman"/>
          <w:color w:val="000000"/>
          <w:sz w:val="24"/>
          <w:szCs w:val="24"/>
        </w:rPr>
        <w:t>W</w:t>
      </w:r>
      <w:r w:rsidR="00327E8B" w:rsidRPr="000A7C73">
        <w:rPr>
          <w:rFonts w:ascii="Calibri" w:eastAsia="Calibri" w:hAnsi="Calibri" w:cs="Times New Roman"/>
          <w:color w:val="000000"/>
          <w:sz w:val="24"/>
          <w:szCs w:val="24"/>
        </w:rPr>
        <w:t xml:space="preserve">ish to </w:t>
      </w:r>
      <w:r w:rsidR="001A10E0" w:rsidRPr="000A7C73">
        <w:rPr>
          <w:rFonts w:ascii="Calibri" w:eastAsia="Calibri" w:hAnsi="Calibri" w:cs="Times New Roman"/>
          <w:color w:val="000000"/>
          <w:sz w:val="24"/>
          <w:szCs w:val="24"/>
        </w:rPr>
        <w:t xml:space="preserve">acknowledge and </w:t>
      </w:r>
      <w:r w:rsidR="00327E8B" w:rsidRPr="000A7C73">
        <w:rPr>
          <w:rFonts w:ascii="Calibri" w:eastAsia="Calibri" w:hAnsi="Calibri" w:cs="Times New Roman"/>
          <w:color w:val="000000"/>
          <w:sz w:val="24"/>
          <w:szCs w:val="24"/>
        </w:rPr>
        <w:t xml:space="preserve">pay </w:t>
      </w:r>
      <w:r>
        <w:rPr>
          <w:rFonts w:ascii="Calibri" w:eastAsia="Calibri" w:hAnsi="Calibri" w:cs="Times New Roman"/>
          <w:color w:val="000000"/>
          <w:sz w:val="24"/>
          <w:szCs w:val="24"/>
        </w:rPr>
        <w:t xml:space="preserve">our </w:t>
      </w:r>
      <w:r w:rsidR="00327E8B" w:rsidRPr="000A7C73">
        <w:rPr>
          <w:rFonts w:ascii="Calibri" w:eastAsia="Calibri" w:hAnsi="Calibri" w:cs="Times New Roman"/>
          <w:color w:val="000000"/>
          <w:sz w:val="24"/>
          <w:szCs w:val="24"/>
        </w:rPr>
        <w:t xml:space="preserve">respect to Gubbi Gubbi people, the </w:t>
      </w:r>
      <w:r w:rsidR="00B260B6" w:rsidRPr="000A7C73">
        <w:rPr>
          <w:rFonts w:ascii="Calibri" w:eastAsia="Calibri" w:hAnsi="Calibri" w:cs="Times New Roman"/>
          <w:color w:val="000000"/>
          <w:sz w:val="24"/>
          <w:szCs w:val="24"/>
        </w:rPr>
        <w:t>t</w:t>
      </w:r>
      <w:r w:rsidR="00327E8B" w:rsidRPr="000A7C73">
        <w:rPr>
          <w:rFonts w:ascii="Calibri" w:eastAsia="Calibri" w:hAnsi="Calibri" w:cs="Times New Roman"/>
          <w:color w:val="000000"/>
          <w:sz w:val="24"/>
          <w:szCs w:val="24"/>
        </w:rPr>
        <w:t xml:space="preserve">raditional </w:t>
      </w:r>
      <w:r w:rsidR="00B260B6" w:rsidRPr="000A7C73">
        <w:rPr>
          <w:rFonts w:ascii="Calibri" w:eastAsia="Calibri" w:hAnsi="Calibri" w:cs="Times New Roman"/>
          <w:color w:val="000000"/>
          <w:sz w:val="24"/>
          <w:szCs w:val="24"/>
        </w:rPr>
        <w:t xml:space="preserve">and ongoing </w:t>
      </w:r>
      <w:r w:rsidR="00471961" w:rsidRPr="000A7C73">
        <w:rPr>
          <w:rFonts w:ascii="Calibri" w:eastAsia="Calibri" w:hAnsi="Calibri" w:cs="Times New Roman"/>
          <w:color w:val="000000"/>
          <w:sz w:val="24"/>
          <w:szCs w:val="24"/>
        </w:rPr>
        <w:t>c</w:t>
      </w:r>
      <w:r w:rsidR="00327E8B" w:rsidRPr="000A7C73">
        <w:rPr>
          <w:rFonts w:ascii="Calibri" w:eastAsia="Calibri" w:hAnsi="Calibri" w:cs="Times New Roman"/>
          <w:color w:val="000000"/>
          <w:sz w:val="24"/>
          <w:szCs w:val="24"/>
        </w:rPr>
        <w:t xml:space="preserve">ustodians of the </w:t>
      </w:r>
      <w:r w:rsidR="00471961" w:rsidRPr="000A7C73">
        <w:rPr>
          <w:rFonts w:ascii="Calibri" w:eastAsia="Calibri" w:hAnsi="Calibri" w:cs="Times New Roman"/>
          <w:color w:val="000000"/>
          <w:sz w:val="24"/>
          <w:szCs w:val="24"/>
        </w:rPr>
        <w:t xml:space="preserve">ancestral </w:t>
      </w:r>
      <w:r w:rsidR="00327E8B" w:rsidRPr="000A7C73">
        <w:rPr>
          <w:rFonts w:ascii="Calibri" w:eastAsia="Calibri" w:hAnsi="Calibri" w:cs="Times New Roman"/>
          <w:color w:val="000000"/>
          <w:sz w:val="24"/>
          <w:szCs w:val="24"/>
        </w:rPr>
        <w:t>land located in South East Queensland, within the Moreton Bay, </w:t>
      </w:r>
      <w:hyperlink r:id="rId14" w:history="1">
        <w:r w:rsidR="00327E8B" w:rsidRPr="000A7C73">
          <w:rPr>
            <w:rFonts w:ascii="Calibri" w:eastAsia="Calibri" w:hAnsi="Calibri" w:cs="Times New Roman"/>
            <w:color w:val="000000"/>
            <w:sz w:val="24"/>
            <w:szCs w:val="24"/>
          </w:rPr>
          <w:t>Sunshine Coast</w:t>
        </w:r>
      </w:hyperlink>
      <w:r w:rsidR="00327E8B" w:rsidRPr="000A7C73">
        <w:rPr>
          <w:rFonts w:ascii="Calibri" w:eastAsia="Calibri" w:hAnsi="Calibri" w:cs="Times New Roman"/>
          <w:color w:val="000000"/>
          <w:sz w:val="24"/>
          <w:szCs w:val="24"/>
        </w:rPr>
        <w:t>, </w:t>
      </w:r>
      <w:hyperlink r:id="rId15" w:history="1">
        <w:r w:rsidR="00327E8B" w:rsidRPr="000A7C73">
          <w:rPr>
            <w:rFonts w:ascii="Calibri" w:eastAsia="Calibri" w:hAnsi="Calibri" w:cs="Times New Roman"/>
            <w:color w:val="000000"/>
            <w:sz w:val="24"/>
            <w:szCs w:val="24"/>
          </w:rPr>
          <w:t>Noosa</w:t>
        </w:r>
      </w:hyperlink>
      <w:r w:rsidR="00327E8B" w:rsidRPr="000A7C73">
        <w:rPr>
          <w:rFonts w:ascii="Calibri" w:eastAsia="Calibri" w:hAnsi="Calibri" w:cs="Times New Roman"/>
          <w:color w:val="000000"/>
          <w:sz w:val="24"/>
          <w:szCs w:val="24"/>
        </w:rPr>
        <w:t> and </w:t>
      </w:r>
      <w:hyperlink r:id="rId16" w:history="1">
        <w:r w:rsidR="00327E8B" w:rsidRPr="000A7C73">
          <w:rPr>
            <w:rFonts w:ascii="Calibri" w:eastAsia="Calibri" w:hAnsi="Calibri" w:cs="Times New Roman"/>
            <w:color w:val="000000"/>
            <w:sz w:val="24"/>
            <w:szCs w:val="24"/>
          </w:rPr>
          <w:t>Gympie</w:t>
        </w:r>
      </w:hyperlink>
      <w:r w:rsidR="00327E8B" w:rsidRPr="000A7C73">
        <w:rPr>
          <w:rFonts w:ascii="Calibri" w:eastAsia="Calibri" w:hAnsi="Calibri" w:cs="Times New Roman"/>
          <w:color w:val="000000"/>
          <w:sz w:val="24"/>
          <w:szCs w:val="24"/>
        </w:rPr>
        <w:t> region.</w:t>
      </w:r>
      <w:r w:rsidR="00832CA3" w:rsidRPr="000A7C73">
        <w:rPr>
          <w:sz w:val="24"/>
          <w:szCs w:val="24"/>
        </w:rPr>
        <w:t xml:space="preserve"> </w:t>
      </w:r>
      <w:r w:rsidR="00165950">
        <w:br w:type="page"/>
      </w:r>
    </w:p>
    <w:p w14:paraId="09BBA742" w14:textId="5E4F37EE" w:rsidR="00477099" w:rsidRDefault="004E5C0C" w:rsidP="005A1EC9">
      <w:pPr>
        <w:pStyle w:val="Heading1"/>
        <w:spacing w:after="120"/>
      </w:pPr>
      <w:r>
        <w:lastRenderedPageBreak/>
        <w:t xml:space="preserve">Introduction </w:t>
      </w:r>
    </w:p>
    <w:p w14:paraId="70DA2B2B" w14:textId="4E9AD255" w:rsidR="004E5C0C" w:rsidRDefault="004E5C0C" w:rsidP="004E5C0C">
      <w:r>
        <w:t xml:space="preserve">The </w:t>
      </w:r>
      <w:r w:rsidRPr="001E3C94">
        <w:rPr>
          <w:b/>
          <w:bCs/>
        </w:rPr>
        <w:t>Right to</w:t>
      </w:r>
      <w:r>
        <w:rPr>
          <w:b/>
          <w:bCs/>
        </w:rPr>
        <w:t xml:space="preserve"> Inclusive </w:t>
      </w:r>
      <w:r w:rsidRPr="001E3C94">
        <w:rPr>
          <w:b/>
          <w:bCs/>
        </w:rPr>
        <w:t>Cities and Communities</w:t>
      </w:r>
      <w:r>
        <w:t xml:space="preserve"> is </w:t>
      </w:r>
      <w:bookmarkStart w:id="1" w:name="_Hlk112138740"/>
      <w:r>
        <w:t>more relevant now than ever before as social</w:t>
      </w:r>
      <w:r w:rsidR="00EB62C8">
        <w:t>-economic</w:t>
      </w:r>
      <w:r>
        <w:t xml:space="preserve"> and spatial inequalities continue to grow</w:t>
      </w:r>
      <w:r w:rsidR="00C3754D">
        <w:t>, while</w:t>
      </w:r>
      <w:r w:rsidR="00EF218A">
        <w:t xml:space="preserve"> </w:t>
      </w:r>
      <w:r w:rsidR="005022B8">
        <w:t xml:space="preserve">wellbeing </w:t>
      </w:r>
      <w:r w:rsidR="00D40C89">
        <w:t>is</w:t>
      </w:r>
      <w:r w:rsidR="00826F50">
        <w:t xml:space="preserve"> </w:t>
      </w:r>
      <w:r w:rsidR="00D32715">
        <w:t xml:space="preserve">impacted </w:t>
      </w:r>
      <w:r w:rsidR="00A5747B" w:rsidRPr="00A5747B">
        <w:t xml:space="preserve">by </w:t>
      </w:r>
      <w:r w:rsidR="005022B8">
        <w:t xml:space="preserve">decades of </w:t>
      </w:r>
      <w:r w:rsidR="00EF218A" w:rsidRPr="00A5747B">
        <w:t>poorly planned</w:t>
      </w:r>
      <w:r w:rsidR="00A5747B" w:rsidRPr="00A5747B">
        <w:t>, -designed, and -invested in</w:t>
      </w:r>
      <w:r w:rsidR="000A03C2">
        <w:t xml:space="preserve"> cities and communities</w:t>
      </w:r>
      <w:r>
        <w:t xml:space="preserve">. </w:t>
      </w:r>
      <w:r w:rsidR="00A70CB0">
        <w:t>E</w:t>
      </w:r>
      <w:r w:rsidR="00A70CB0" w:rsidRPr="00A70CB0">
        <w:t xml:space="preserve">xclusion </w:t>
      </w:r>
      <w:r w:rsidR="00285D11">
        <w:t xml:space="preserve">in everyday life </w:t>
      </w:r>
      <w:r w:rsidR="00A70CB0" w:rsidRPr="00A70CB0">
        <w:t xml:space="preserve">experienced by disabled </w:t>
      </w:r>
      <w:r w:rsidR="00826F50">
        <w:t xml:space="preserve">people </w:t>
      </w:r>
      <w:r w:rsidR="00A70CB0" w:rsidRPr="00A70CB0">
        <w:t xml:space="preserve">and chronically ill </w:t>
      </w:r>
      <w:r w:rsidR="00826F50">
        <w:t xml:space="preserve">people </w:t>
      </w:r>
      <w:r w:rsidR="00285D11">
        <w:t xml:space="preserve">also </w:t>
      </w:r>
      <w:r>
        <w:t>persists</w:t>
      </w:r>
      <w:r w:rsidRPr="00F80E79">
        <w:t xml:space="preserve"> despite decades of </w:t>
      </w:r>
      <w:r>
        <w:t>reforms including</w:t>
      </w:r>
      <w:r w:rsidRPr="00F80E79">
        <w:t xml:space="preserve"> </w:t>
      </w:r>
      <w:r>
        <w:t xml:space="preserve">access </w:t>
      </w:r>
      <w:r w:rsidRPr="00F80E79">
        <w:t>standards</w:t>
      </w:r>
      <w:r>
        <w:t>,</w:t>
      </w:r>
      <w:r w:rsidRPr="00F80E79">
        <w:t xml:space="preserve"> disability and anti-discrimination legislation</w:t>
      </w:r>
      <w:r>
        <w:t>, and Australia being a signatory to the U</w:t>
      </w:r>
      <w:r w:rsidR="00D300F7">
        <w:t>N</w:t>
      </w:r>
      <w:r>
        <w:t xml:space="preserve"> Convention on the Rights of Persons with Disabilities</w:t>
      </w:r>
      <w:r w:rsidR="00D300F7">
        <w:t xml:space="preserve"> (CRPD)</w:t>
      </w:r>
      <w:r w:rsidRPr="00F80E79">
        <w:t>.</w:t>
      </w:r>
    </w:p>
    <w:bookmarkEnd w:id="1"/>
    <w:p w14:paraId="0D846ACD" w14:textId="16BA4E1F" w:rsidR="00D300F7" w:rsidRDefault="004E5C0C" w:rsidP="00D300F7">
      <w:r>
        <w:rPr>
          <w:b/>
          <w:bCs/>
        </w:rPr>
        <w:t>The United Nations has set global</w:t>
      </w:r>
      <w:r w:rsidR="001D71B8" w:rsidRPr="001D71B8">
        <w:t xml:space="preserve"> </w:t>
      </w:r>
      <w:r w:rsidR="001D71B8" w:rsidRPr="001D71B8">
        <w:rPr>
          <w:b/>
          <w:bCs/>
        </w:rPr>
        <w:t>Sustainable Development</w:t>
      </w:r>
      <w:r>
        <w:rPr>
          <w:b/>
          <w:bCs/>
        </w:rPr>
        <w:t xml:space="preserve"> </w:t>
      </w:r>
      <w:r w:rsidR="00D300F7">
        <w:rPr>
          <w:b/>
          <w:bCs/>
        </w:rPr>
        <w:t>G</w:t>
      </w:r>
      <w:r>
        <w:rPr>
          <w:b/>
          <w:bCs/>
        </w:rPr>
        <w:t>oal</w:t>
      </w:r>
      <w:r w:rsidR="00D300F7">
        <w:rPr>
          <w:b/>
          <w:bCs/>
        </w:rPr>
        <w:t>s (SDGs)</w:t>
      </w:r>
      <w:r w:rsidR="000D6986">
        <w:rPr>
          <w:b/>
          <w:bCs/>
        </w:rPr>
        <w:t xml:space="preserve"> to be achieved by 2030 </w:t>
      </w:r>
      <w:r w:rsidR="001D71B8">
        <w:rPr>
          <w:b/>
          <w:bCs/>
        </w:rPr>
        <w:t xml:space="preserve">– Goal 11 </w:t>
      </w:r>
      <w:r w:rsidR="004D0DE5" w:rsidRPr="00015128">
        <w:t>is</w:t>
      </w:r>
      <w:r>
        <w:rPr>
          <w:b/>
          <w:bCs/>
        </w:rPr>
        <w:t xml:space="preserve"> </w:t>
      </w:r>
      <w:r>
        <w:t>to make cities and human settlements inclusive, safe, resilient, and sustainabl</w:t>
      </w:r>
      <w:r w:rsidR="00B13DDB">
        <w:t xml:space="preserve">e. </w:t>
      </w:r>
      <w:r w:rsidR="004D0DE5" w:rsidRPr="004D0DE5">
        <w:t xml:space="preserve">Inclusion, and equity are recognised as key principles to </w:t>
      </w:r>
      <w:r>
        <w:t xml:space="preserve">addressing </w:t>
      </w:r>
      <w:r w:rsidR="00545C7E">
        <w:t xml:space="preserve">disability, class, gender and age inequality and </w:t>
      </w:r>
      <w:r w:rsidR="00282132">
        <w:t>discrimination</w:t>
      </w:r>
      <w:r w:rsidR="00D300F7">
        <w:t>.</w:t>
      </w:r>
    </w:p>
    <w:p w14:paraId="16B3F8E7" w14:textId="1C93B59B" w:rsidR="008B39F5" w:rsidRPr="00F32992" w:rsidRDefault="004E5C0C" w:rsidP="008B39F5">
      <w:r>
        <w:t xml:space="preserve">While Australia is a key signatory to </w:t>
      </w:r>
      <w:r w:rsidR="00CC1D1B">
        <w:t>CRPD and SDG</w:t>
      </w:r>
      <w:r w:rsidR="00842433">
        <w:t>s</w:t>
      </w:r>
      <w:r>
        <w:t xml:space="preserve">, there </w:t>
      </w:r>
      <w:r w:rsidR="00CC1D1B">
        <w:t>is l</w:t>
      </w:r>
      <w:r>
        <w:t xml:space="preserve">ittle clarity as to how it might be achieved. Significant gaps persist in </w:t>
      </w:r>
      <w:r w:rsidR="0056578A">
        <w:t xml:space="preserve">urban </w:t>
      </w:r>
      <w:r>
        <w:t>planning</w:t>
      </w:r>
      <w:r w:rsidR="0056578A">
        <w:t xml:space="preserve"> systems</w:t>
      </w:r>
      <w:r>
        <w:t xml:space="preserve">, </w:t>
      </w:r>
      <w:r w:rsidR="005E2A07">
        <w:t>theory,</w:t>
      </w:r>
      <w:r>
        <w:t xml:space="preserve"> and practice.</w:t>
      </w:r>
      <w:r w:rsidR="001B170A">
        <w:t xml:space="preserve"> Additionally, d</w:t>
      </w:r>
      <w:r w:rsidR="00CC4A5B">
        <w:t>isability a</w:t>
      </w:r>
      <w:r w:rsidR="001B170A">
        <w:t xml:space="preserve">nd </w:t>
      </w:r>
      <w:r w:rsidR="00CC4A5B">
        <w:t xml:space="preserve">urban policy </w:t>
      </w:r>
      <w:r w:rsidR="001B170A">
        <w:t xml:space="preserve">is </w:t>
      </w:r>
      <w:r w:rsidR="00CC4A5B">
        <w:t xml:space="preserve">rarely </w:t>
      </w:r>
      <w:r w:rsidR="001B170A">
        <w:t xml:space="preserve">connected. </w:t>
      </w:r>
      <w:r>
        <w:t xml:space="preserve">This begs the question: </w:t>
      </w:r>
      <w:r w:rsidRPr="00191179">
        <w:rPr>
          <w:b/>
        </w:rPr>
        <w:t xml:space="preserve">How do we make communities and cities more Inclusive, </w:t>
      </w:r>
      <w:r w:rsidRPr="00191179">
        <w:rPr>
          <w:b/>
        </w:rPr>
        <w:t>when exclusion is persistent and embedded in systems of planning and design?</w:t>
      </w:r>
      <w:r>
        <w:t xml:space="preserve"> </w:t>
      </w:r>
    </w:p>
    <w:p w14:paraId="2D9DCA4F" w14:textId="5370F296" w:rsidR="00F32992" w:rsidRDefault="00F32992" w:rsidP="00477099">
      <w:r w:rsidRPr="00F32992">
        <w:t>Addressing this question starts with returning to the grassroots, aski</w:t>
      </w:r>
      <w:r w:rsidR="00B1345C">
        <w:t>ng</w:t>
      </w:r>
      <w:r w:rsidR="0056578A">
        <w:t xml:space="preserve"> and establishing </w:t>
      </w:r>
      <w:r w:rsidRPr="00F32992">
        <w:t>what makes communities inclusive for all people</w:t>
      </w:r>
      <w:r w:rsidR="00A06498">
        <w:t>.</w:t>
      </w:r>
      <w:r w:rsidR="00D04C43" w:rsidRPr="00D04C43">
        <w:rPr>
          <w:noProof/>
        </w:rPr>
        <w:t xml:space="preserve"> </w:t>
      </w:r>
    </w:p>
    <w:p w14:paraId="711367EA" w14:textId="77777777" w:rsidR="00B67997" w:rsidRDefault="00FC14DF" w:rsidP="00477099">
      <w:r>
        <w:t>T</w:t>
      </w:r>
      <w:r w:rsidR="00A06498">
        <w:t xml:space="preserve">his </w:t>
      </w:r>
      <w:r w:rsidR="00221973">
        <w:t>stage 1</w:t>
      </w:r>
      <w:r w:rsidR="00151900">
        <w:t>a</w:t>
      </w:r>
      <w:r w:rsidR="00221973">
        <w:t xml:space="preserve"> </w:t>
      </w:r>
      <w:r w:rsidR="00A06498">
        <w:t xml:space="preserve">report </w:t>
      </w:r>
      <w:r w:rsidR="000D234D">
        <w:t xml:space="preserve">shares the </w:t>
      </w:r>
      <w:r w:rsidR="00651ECE">
        <w:t xml:space="preserve">key insights </w:t>
      </w:r>
      <w:r w:rsidR="00CB2E0C">
        <w:t xml:space="preserve">to this question </w:t>
      </w:r>
      <w:r w:rsidR="000D234D">
        <w:t>from</w:t>
      </w:r>
      <w:r w:rsidR="008B39F5">
        <w:t xml:space="preserve"> </w:t>
      </w:r>
      <w:r w:rsidR="00477099">
        <w:t xml:space="preserve">97 people </w:t>
      </w:r>
      <w:r w:rsidR="00C20CB5">
        <w:t xml:space="preserve">with and without disabilities </w:t>
      </w:r>
      <w:r w:rsidR="00477099">
        <w:t xml:space="preserve">aged nine </w:t>
      </w:r>
      <w:r w:rsidR="00151900">
        <w:t>to 92,</w:t>
      </w:r>
      <w:r w:rsidR="006E36D5">
        <w:t xml:space="preserve"> </w:t>
      </w:r>
      <w:r w:rsidR="00CB2E0C">
        <w:t xml:space="preserve">from Clarence and greater Hobart in </w:t>
      </w:r>
      <w:r w:rsidR="00CB2E0C" w:rsidRPr="00CB2E0C">
        <w:t xml:space="preserve">Tasmania and </w:t>
      </w:r>
      <w:r w:rsidR="00CB2E0C">
        <w:t xml:space="preserve">Gympie </w:t>
      </w:r>
      <w:r w:rsidR="000A0C33">
        <w:t>R</w:t>
      </w:r>
      <w:r w:rsidR="00CB2E0C">
        <w:t xml:space="preserve">egion and surrounds in </w:t>
      </w:r>
      <w:r w:rsidR="00CB2E0C" w:rsidRPr="00CB2E0C">
        <w:t>Queensland, Australia.</w:t>
      </w:r>
    </w:p>
    <w:p w14:paraId="09A4BCFC" w14:textId="10865DB8" w:rsidR="00477099" w:rsidRDefault="00496D23" w:rsidP="00477099">
      <w:r>
        <w:t xml:space="preserve">Participants </w:t>
      </w:r>
      <w:r w:rsidR="006A0B75">
        <w:t>shared</w:t>
      </w:r>
      <w:r w:rsidR="00477099">
        <w:t xml:space="preserve"> thoughts, experiences, and ideas of what makes communities inclusive</w:t>
      </w:r>
      <w:r w:rsidR="00A835A6">
        <w:t xml:space="preserve"> and t</w:t>
      </w:r>
      <w:r w:rsidR="00477099">
        <w:t xml:space="preserve">heir </w:t>
      </w:r>
      <w:r w:rsidR="008F1779">
        <w:t xml:space="preserve">current </w:t>
      </w:r>
      <w:r w:rsidR="00477099">
        <w:t xml:space="preserve">experiences of living in their communities. </w:t>
      </w:r>
    </w:p>
    <w:p w14:paraId="0FF2B829" w14:textId="4CCE655E" w:rsidR="00477099" w:rsidRDefault="00477099" w:rsidP="00477099">
      <w:r>
        <w:t>This report shares</w:t>
      </w:r>
      <w:r w:rsidR="008F1779">
        <w:t>:</w:t>
      </w:r>
    </w:p>
    <w:p w14:paraId="6D8FC19A" w14:textId="0614E703" w:rsidR="00477099" w:rsidRDefault="00B30986" w:rsidP="00634B7C">
      <w:pPr>
        <w:pStyle w:val="ListParagraph"/>
        <w:spacing w:line="240" w:lineRule="auto"/>
        <w:ind w:left="426"/>
      </w:pPr>
      <w:r>
        <w:t xml:space="preserve">The </w:t>
      </w:r>
      <w:r w:rsidR="00AA466C">
        <w:t xml:space="preserve">Makings of Inclusive Communities: </w:t>
      </w:r>
      <w:r w:rsidR="00BD24F5">
        <w:t>Overall m</w:t>
      </w:r>
      <w:r w:rsidR="00477099">
        <w:t xml:space="preserve">eaning </w:t>
      </w:r>
      <w:r w:rsidR="00BD24F5">
        <w:t>established and the 5 core elements that make communities</w:t>
      </w:r>
      <w:r w:rsidR="00B67997">
        <w:t xml:space="preserve"> </w:t>
      </w:r>
      <w:r w:rsidR="00B67997" w:rsidRPr="00B67997">
        <w:t>inclusive</w:t>
      </w:r>
      <w:r w:rsidR="00BD24F5">
        <w:t>.</w:t>
      </w:r>
    </w:p>
    <w:p w14:paraId="3F032070" w14:textId="34EA5E46" w:rsidR="00477099" w:rsidRPr="00A96211" w:rsidRDefault="00B30986" w:rsidP="00634B7C">
      <w:pPr>
        <w:pStyle w:val="ListParagraph"/>
        <w:ind w:left="426"/>
      </w:pPr>
      <w:r>
        <w:t xml:space="preserve">The </w:t>
      </w:r>
      <w:r w:rsidR="00BC1FCB">
        <w:t xml:space="preserve">Tension Points: </w:t>
      </w:r>
      <w:r w:rsidR="00477099" w:rsidRPr="00A96211">
        <w:t xml:space="preserve">What’s stopping communities </w:t>
      </w:r>
      <w:r w:rsidR="00741589">
        <w:t xml:space="preserve">from </w:t>
      </w:r>
      <w:r w:rsidR="00477099" w:rsidRPr="00A96211">
        <w:t>being inclusive</w:t>
      </w:r>
      <w:r w:rsidR="00DB0569">
        <w:t>.</w:t>
      </w:r>
    </w:p>
    <w:p w14:paraId="76004D50" w14:textId="4FEB6FB7" w:rsidR="00477099" w:rsidRDefault="00AA466C" w:rsidP="00634B7C">
      <w:pPr>
        <w:pStyle w:val="ListParagraph"/>
        <w:spacing w:line="240" w:lineRule="auto"/>
        <w:ind w:left="426"/>
      </w:pPr>
      <w:r>
        <w:t xml:space="preserve">The </w:t>
      </w:r>
      <w:r w:rsidR="00F71044">
        <w:t xml:space="preserve">Change Needed: </w:t>
      </w:r>
      <w:r w:rsidR="001F10E6" w:rsidRPr="001F10E6">
        <w:t>The key areas where change is needed to make communities more</w:t>
      </w:r>
      <w:r w:rsidR="00586C79">
        <w:t xml:space="preserve"> inclusive</w:t>
      </w:r>
      <w:r w:rsidR="00BC1FCB">
        <w:t>.</w:t>
      </w:r>
      <w:bookmarkStart w:id="2" w:name="_Hlk112411368"/>
      <w:r w:rsidR="00477099" w:rsidRPr="00B81098">
        <w:t xml:space="preserve"> </w:t>
      </w:r>
    </w:p>
    <w:bookmarkEnd w:id="2"/>
    <w:p w14:paraId="6E822539" w14:textId="77777777" w:rsidR="005A1EC9" w:rsidRDefault="00477099" w:rsidP="005A1EC9">
      <w:pPr>
        <w:spacing w:before="120" w:after="240" w:line="240" w:lineRule="auto"/>
        <w:rPr>
          <w:noProof/>
        </w:rPr>
      </w:pPr>
      <w:r>
        <w:t xml:space="preserve">We also discuss </w:t>
      </w:r>
      <w:r w:rsidR="00DB0569">
        <w:t xml:space="preserve">the </w:t>
      </w:r>
      <w:r>
        <w:t>next steps in this research</w:t>
      </w:r>
      <w:r w:rsidR="00741589">
        <w:t xml:space="preserve"> project</w:t>
      </w:r>
      <w:r>
        <w:t>.</w:t>
      </w:r>
      <w:r w:rsidR="00DB0569" w:rsidRPr="00DB0569">
        <w:rPr>
          <w:noProof/>
        </w:rPr>
        <w:t xml:space="preserve"> </w:t>
      </w:r>
    </w:p>
    <w:p w14:paraId="04A2F419" w14:textId="0C2FB9E2" w:rsidR="00477099" w:rsidRDefault="00477099" w:rsidP="005A1EC9">
      <w:pPr>
        <w:spacing w:before="120" w:after="240" w:line="240" w:lineRule="auto"/>
        <w:rPr>
          <w:noProof/>
        </w:rPr>
      </w:pPr>
    </w:p>
    <w:p w14:paraId="289C9966" w14:textId="6652481C" w:rsidR="00BB349D" w:rsidRDefault="004D362B" w:rsidP="00BB349D">
      <w:pPr>
        <w:pStyle w:val="Heading1"/>
      </w:pPr>
      <w:r>
        <w:lastRenderedPageBreak/>
        <w:t>PROJE</w:t>
      </w:r>
      <w:r w:rsidR="00191179">
        <w:t>C</w:t>
      </w:r>
      <w:r>
        <w:t>T CONTEXT</w:t>
      </w:r>
    </w:p>
    <w:p w14:paraId="4259EBA8" w14:textId="5985F16D" w:rsidR="001B5DB4" w:rsidRDefault="001B5DB4" w:rsidP="001B5DB4">
      <w:r>
        <w:t xml:space="preserve">The Planning Inclusive Communities </w:t>
      </w:r>
      <w:r w:rsidR="001643F9">
        <w:t xml:space="preserve">(PIC) </w:t>
      </w:r>
      <w:r w:rsidR="00F6564A">
        <w:t>p</w:t>
      </w:r>
      <w:r>
        <w:t xml:space="preserve">roject </w:t>
      </w:r>
      <w:r w:rsidR="00D051D0">
        <w:t>stems from</w:t>
      </w:r>
      <w:r w:rsidR="004D362B">
        <w:t xml:space="preserve"> </w:t>
      </w:r>
      <w:r w:rsidR="00282355">
        <w:t xml:space="preserve">years of research </w:t>
      </w:r>
      <w:r w:rsidR="00C06B89">
        <w:t xml:space="preserve">and practice </w:t>
      </w:r>
      <w:r w:rsidR="00C06B89" w:rsidRPr="00C06B89">
        <w:t xml:space="preserve">by Dr </w:t>
      </w:r>
      <w:r w:rsidR="007E4D3F">
        <w:t xml:space="preserve">Lisa </w:t>
      </w:r>
      <w:r w:rsidR="00C06B89" w:rsidRPr="00C06B89">
        <w:t xml:space="preserve">Stafford </w:t>
      </w:r>
      <w:r w:rsidR="00D6455B">
        <w:t xml:space="preserve">on </w:t>
      </w:r>
      <w:r w:rsidR="00282355">
        <w:t xml:space="preserve">mobility, </w:t>
      </w:r>
      <w:r w:rsidR="00F6564A">
        <w:t>participation,</w:t>
      </w:r>
      <w:r w:rsidR="00282355">
        <w:t xml:space="preserve"> </w:t>
      </w:r>
      <w:r w:rsidR="004D362B">
        <w:t xml:space="preserve">and the diverse experience of everyday life </w:t>
      </w:r>
      <w:r w:rsidR="009428E8">
        <w:t xml:space="preserve">in </w:t>
      </w:r>
      <w:r w:rsidR="001643F9">
        <w:t xml:space="preserve">the </w:t>
      </w:r>
      <w:r w:rsidR="009428E8">
        <w:t xml:space="preserve">planned and designed city </w:t>
      </w:r>
      <w:r w:rsidR="005C5D72">
        <w:t>centres</w:t>
      </w:r>
      <w:r w:rsidR="009428E8">
        <w:t>, towns</w:t>
      </w:r>
      <w:r w:rsidR="004D362B">
        <w:t xml:space="preserve"> and</w:t>
      </w:r>
      <w:r w:rsidR="009428E8">
        <w:t xml:space="preserve"> </w:t>
      </w:r>
      <w:r w:rsidR="0009795E">
        <w:t>neighbourhoods</w:t>
      </w:r>
      <w:r w:rsidR="004D362B">
        <w:t xml:space="preserve"> of</w:t>
      </w:r>
      <w:r w:rsidR="009428E8">
        <w:t xml:space="preserve"> Australia.</w:t>
      </w:r>
      <w:r w:rsidR="0019760F">
        <w:t xml:space="preserve"> The </w:t>
      </w:r>
      <w:r w:rsidR="001643F9">
        <w:t xml:space="preserve">PIC </w:t>
      </w:r>
      <w:r w:rsidR="0019760F">
        <w:t xml:space="preserve">project was </w:t>
      </w:r>
      <w:r w:rsidR="00C84944">
        <w:t xml:space="preserve">funded by </w:t>
      </w:r>
      <w:r w:rsidR="00A0138A">
        <w:t xml:space="preserve">the </w:t>
      </w:r>
      <w:r w:rsidR="009428E8">
        <w:t xml:space="preserve">Australian Research Council </w:t>
      </w:r>
      <w:r w:rsidR="0019760F">
        <w:t>as part of</w:t>
      </w:r>
      <w:r w:rsidR="004D362B">
        <w:t xml:space="preserve"> a</w:t>
      </w:r>
      <w:r w:rsidR="0019760F">
        <w:t xml:space="preserve"> DECRA Fellowship enabling Dr Lisa Stafford to </w:t>
      </w:r>
      <w:r w:rsidR="00BB68AE">
        <w:t xml:space="preserve">bring to life the </w:t>
      </w:r>
      <w:r w:rsidR="00C84944">
        <w:t>idea</w:t>
      </w:r>
      <w:r w:rsidR="006E4494">
        <w:t xml:space="preserve"> </w:t>
      </w:r>
      <w:r w:rsidR="004D362B">
        <w:t xml:space="preserve">of co-creating deeper understanding </w:t>
      </w:r>
      <w:r w:rsidR="00910698">
        <w:t xml:space="preserve">and transformative practice </w:t>
      </w:r>
      <w:r w:rsidR="004D362B">
        <w:t xml:space="preserve">of </w:t>
      </w:r>
      <w:r w:rsidR="00693DDE">
        <w:t xml:space="preserve">planning </w:t>
      </w:r>
      <w:r w:rsidR="00CA6E3F">
        <w:t xml:space="preserve">inclusive </w:t>
      </w:r>
      <w:r w:rsidR="00B30986">
        <w:t xml:space="preserve">sustainable </w:t>
      </w:r>
      <w:r w:rsidR="00CA6E3F">
        <w:t xml:space="preserve">cities and communities </w:t>
      </w:r>
      <w:r w:rsidR="004D362B">
        <w:t xml:space="preserve">with </w:t>
      </w:r>
      <w:r w:rsidR="00AC40E3">
        <w:t xml:space="preserve">passionate </w:t>
      </w:r>
      <w:r w:rsidR="007B741D">
        <w:t xml:space="preserve">disabled </w:t>
      </w:r>
      <w:r w:rsidR="00A37D75">
        <w:t>people</w:t>
      </w:r>
      <w:r w:rsidR="007B741D">
        <w:t>/people with disabilities</w:t>
      </w:r>
      <w:r w:rsidR="00A37D75">
        <w:t xml:space="preserve">, </w:t>
      </w:r>
      <w:r w:rsidR="009425DD">
        <w:t xml:space="preserve">family members, </w:t>
      </w:r>
      <w:r w:rsidR="00CA6E3F">
        <w:t xml:space="preserve">urban </w:t>
      </w:r>
      <w:r w:rsidR="007B741D">
        <w:t xml:space="preserve">planning and community </w:t>
      </w:r>
      <w:r w:rsidR="00CA6E3F">
        <w:t xml:space="preserve">development </w:t>
      </w:r>
      <w:r w:rsidR="00AC40E3">
        <w:t>practitioners,</w:t>
      </w:r>
      <w:r w:rsidR="00A37D75">
        <w:t xml:space="preserve"> </w:t>
      </w:r>
      <w:r w:rsidR="007D44B4">
        <w:t>allies,</w:t>
      </w:r>
      <w:r w:rsidR="007B741D">
        <w:t xml:space="preserve"> </w:t>
      </w:r>
      <w:r w:rsidR="00A37D75">
        <w:t xml:space="preserve">and </w:t>
      </w:r>
      <w:r w:rsidR="00AC40E3">
        <w:t>communities</w:t>
      </w:r>
      <w:r w:rsidR="00A37D75">
        <w:t xml:space="preserve">. </w:t>
      </w:r>
    </w:p>
    <w:p w14:paraId="1AFEC155" w14:textId="6225B6FE" w:rsidR="7DE7BFDA" w:rsidRDefault="7B839D48" w:rsidP="7B839D48">
      <w:pPr>
        <w:pStyle w:val="Heading2"/>
      </w:pPr>
      <w:r>
        <w:t xml:space="preserve">Why </w:t>
      </w:r>
      <w:r w:rsidR="00A37D75">
        <w:t>does this project matter?</w:t>
      </w:r>
    </w:p>
    <w:p w14:paraId="041BA38E" w14:textId="69C40E51" w:rsidR="7DE7BFDA" w:rsidRPr="00E01BCE" w:rsidRDefault="7B839D48" w:rsidP="00634B7C">
      <w:pPr>
        <w:pStyle w:val="ListParagraph"/>
        <w:numPr>
          <w:ilvl w:val="0"/>
          <w:numId w:val="8"/>
        </w:numPr>
      </w:pPr>
      <w:r w:rsidRPr="00E01BCE">
        <w:t xml:space="preserve">Currently </w:t>
      </w:r>
      <w:r w:rsidR="0077184F" w:rsidRPr="002E3DB0">
        <w:t>3 i</w:t>
      </w:r>
      <w:r w:rsidRPr="002E3DB0">
        <w:t xml:space="preserve">n </w:t>
      </w:r>
      <w:r w:rsidR="0077184F" w:rsidRPr="002E3DB0">
        <w:t>10</w:t>
      </w:r>
      <w:r w:rsidRPr="00E01BCE">
        <w:t xml:space="preserve"> </w:t>
      </w:r>
      <w:r w:rsidR="005C5D72">
        <w:t xml:space="preserve">disabled people </w:t>
      </w:r>
      <w:r w:rsidRPr="00E01BCE">
        <w:t>experience difficult</w:t>
      </w:r>
      <w:r w:rsidR="00DC1E7B">
        <w:t>ies</w:t>
      </w:r>
      <w:r w:rsidRPr="00E01BCE">
        <w:t xml:space="preserve"> </w:t>
      </w:r>
      <w:r w:rsidR="00DC1E7B">
        <w:t xml:space="preserve">in </w:t>
      </w:r>
      <w:r w:rsidRPr="00E01BCE">
        <w:t xml:space="preserve">accessing locations </w:t>
      </w:r>
      <w:r w:rsidR="00BE2E0F" w:rsidRPr="00BE2E0F">
        <w:t xml:space="preserve">(AIHW, 2022) </w:t>
      </w:r>
      <w:r w:rsidRPr="00E01BCE">
        <w:t xml:space="preserve">due to planning and design of </w:t>
      </w:r>
      <w:r w:rsidR="00BE2E0F">
        <w:t xml:space="preserve">everyday </w:t>
      </w:r>
      <w:r w:rsidR="00A539AE">
        <w:t>spaces</w:t>
      </w:r>
      <w:r w:rsidR="00BE2E0F">
        <w:t xml:space="preserve"> and </w:t>
      </w:r>
      <w:r w:rsidR="00A539AE">
        <w:t xml:space="preserve">infrastructure overlooking </w:t>
      </w:r>
      <w:r w:rsidR="00EF3520" w:rsidRPr="00EF3520">
        <w:t xml:space="preserve">body-mind diversity </w:t>
      </w:r>
      <w:r w:rsidR="008C510F">
        <w:t xml:space="preserve">and </w:t>
      </w:r>
      <w:r w:rsidR="00B444A7" w:rsidRPr="00B444A7">
        <w:t xml:space="preserve">the </w:t>
      </w:r>
      <w:r w:rsidR="00A410B7">
        <w:t xml:space="preserve">different </w:t>
      </w:r>
      <w:r w:rsidR="00B444A7" w:rsidRPr="00B444A7">
        <w:t>ways</w:t>
      </w:r>
      <w:r w:rsidR="00EA0C66">
        <w:t xml:space="preserve"> </w:t>
      </w:r>
      <w:r w:rsidR="00C21388">
        <w:t>people</w:t>
      </w:r>
      <w:r w:rsidR="00EA0C66">
        <w:t xml:space="preserve"> occupy,</w:t>
      </w:r>
      <w:r w:rsidR="00B444A7" w:rsidRPr="00B444A7">
        <w:t xml:space="preserve"> </w:t>
      </w:r>
      <w:r w:rsidR="00EA0C66">
        <w:t xml:space="preserve">move, </w:t>
      </w:r>
      <w:r w:rsidR="00B444A7" w:rsidRPr="00B444A7">
        <w:t>sense and experience space</w:t>
      </w:r>
      <w:r w:rsidR="008C510F" w:rsidRPr="008C510F">
        <w:t xml:space="preserve"> </w:t>
      </w:r>
      <w:r w:rsidR="00C21388">
        <w:t>(Stafford, Vanik, Bates, 2022).</w:t>
      </w:r>
    </w:p>
    <w:p w14:paraId="1A7EAA1F" w14:textId="68C3FC5D" w:rsidR="00ED69A0" w:rsidRDefault="7B839D48" w:rsidP="00634B7C">
      <w:pPr>
        <w:pStyle w:val="ListParagraph"/>
        <w:numPr>
          <w:ilvl w:val="0"/>
          <w:numId w:val="8"/>
        </w:numPr>
      </w:pPr>
      <w:r w:rsidRPr="00E01BCE">
        <w:t xml:space="preserve">We have </w:t>
      </w:r>
      <w:r w:rsidR="00A0138A">
        <w:t xml:space="preserve">a </w:t>
      </w:r>
      <w:r w:rsidRPr="00E01BCE">
        <w:t xml:space="preserve">legacy of poorly </w:t>
      </w:r>
      <w:r w:rsidR="0009795E">
        <w:t>planned, designed, and invested-</w:t>
      </w:r>
      <w:r w:rsidRPr="00E01BCE">
        <w:t xml:space="preserve">in neighbourhoods and urban </w:t>
      </w:r>
      <w:r w:rsidR="00ED7C2B" w:rsidRPr="00E01BCE">
        <w:t>centres</w:t>
      </w:r>
      <w:r w:rsidR="0009795E">
        <w:t xml:space="preserve">. These environments </w:t>
      </w:r>
      <w:r w:rsidR="00583313">
        <w:t xml:space="preserve">have been </w:t>
      </w:r>
      <w:r w:rsidR="008B776C">
        <w:t xml:space="preserve">shaped by inadequate and unfair urban policies </w:t>
      </w:r>
      <w:r w:rsidR="00BE130B">
        <w:t xml:space="preserve">and practices </w:t>
      </w:r>
      <w:r w:rsidR="00F03D58">
        <w:t xml:space="preserve">that </w:t>
      </w:r>
      <w:r w:rsidRPr="00E01BCE">
        <w:t xml:space="preserve">have </w:t>
      </w:r>
      <w:r w:rsidR="008B776C">
        <w:t xml:space="preserve">had </w:t>
      </w:r>
      <w:r w:rsidRPr="00E01BCE">
        <w:t xml:space="preserve">a significant negative impact on </w:t>
      </w:r>
      <w:r w:rsidR="00651ABD" w:rsidRPr="00E01BCE">
        <w:t>wellbeing</w:t>
      </w:r>
      <w:r w:rsidR="00651ABD">
        <w:t xml:space="preserve"> and</w:t>
      </w:r>
      <w:r w:rsidR="00CB145E">
        <w:t xml:space="preserve"> </w:t>
      </w:r>
      <w:r w:rsidR="00E2298A">
        <w:t xml:space="preserve">have </w:t>
      </w:r>
      <w:r w:rsidR="00CB145E">
        <w:t xml:space="preserve">reinforced oppressions of </w:t>
      </w:r>
      <w:r w:rsidR="00E2298A">
        <w:t xml:space="preserve">a number of </w:t>
      </w:r>
      <w:r w:rsidR="00CB145E">
        <w:t>people and communities</w:t>
      </w:r>
      <w:r w:rsidR="002819BA">
        <w:t xml:space="preserve"> (</w:t>
      </w:r>
      <w:r w:rsidR="00BE130B">
        <w:t xml:space="preserve">Sanoff, 2000; </w:t>
      </w:r>
      <w:r w:rsidR="002819BA">
        <w:t>Marcuse, 201</w:t>
      </w:r>
      <w:r w:rsidR="00FF1D07">
        <w:t>5</w:t>
      </w:r>
      <w:r w:rsidR="002819BA">
        <w:t>)</w:t>
      </w:r>
      <w:r w:rsidR="00F336D5">
        <w:t xml:space="preserve">, </w:t>
      </w:r>
      <w:r w:rsidRPr="00E01BCE">
        <w:t>many who are people with disabilities, neurodiversity</w:t>
      </w:r>
      <w:r w:rsidR="00980B92">
        <w:t>,</w:t>
      </w:r>
      <w:r w:rsidRPr="00E01BCE">
        <w:t xml:space="preserve"> and</w:t>
      </w:r>
      <w:r w:rsidR="00A37D75">
        <w:t xml:space="preserve"> </w:t>
      </w:r>
      <w:r w:rsidR="005235D2">
        <w:t>co</w:t>
      </w:r>
      <w:r w:rsidR="00A37D75">
        <w:t>mplex</w:t>
      </w:r>
      <w:r w:rsidRPr="00E01BCE">
        <w:t xml:space="preserve"> mental health needs. </w:t>
      </w:r>
    </w:p>
    <w:p w14:paraId="6F25F53B" w14:textId="21663223" w:rsidR="002F1EDD" w:rsidRDefault="00744DF6" w:rsidP="00634B7C">
      <w:pPr>
        <w:pStyle w:val="ListParagraph"/>
        <w:numPr>
          <w:ilvl w:val="0"/>
          <w:numId w:val="8"/>
        </w:numPr>
      </w:pPr>
      <w:r>
        <w:t xml:space="preserve">In </w:t>
      </w:r>
      <w:r w:rsidR="00ED69A0">
        <w:t xml:space="preserve">the </w:t>
      </w:r>
      <w:r>
        <w:t>face of climate change, and g</w:t>
      </w:r>
      <w:r w:rsidR="0099201E">
        <w:t>rowing urban segregation, poverty</w:t>
      </w:r>
      <w:r w:rsidR="005B3E60">
        <w:t>,</w:t>
      </w:r>
      <w:r w:rsidR="0099201E">
        <w:t xml:space="preserve"> and </w:t>
      </w:r>
      <w:r w:rsidR="00ED69A0">
        <w:t xml:space="preserve">inequality – deliberative planning with equity and inclusion is critically needed </w:t>
      </w:r>
      <w:r w:rsidR="007B5FC0">
        <w:t>to ensure just adaptions</w:t>
      </w:r>
      <w:r w:rsidR="009877FA">
        <w:t xml:space="preserve"> for all people and communities</w:t>
      </w:r>
      <w:r w:rsidR="007E4D3F">
        <w:t xml:space="preserve"> (UN SDGs, UN Habitat III)</w:t>
      </w:r>
      <w:r w:rsidR="007B5FC0">
        <w:t>.</w:t>
      </w:r>
    </w:p>
    <w:p w14:paraId="3DC882E6" w14:textId="1725E98B" w:rsidR="7DE7BFDA" w:rsidRDefault="7B839D48" w:rsidP="7B839D48">
      <w:pPr>
        <w:pStyle w:val="Heading2"/>
      </w:pPr>
      <w:r>
        <w:t xml:space="preserve">Why are we </w:t>
      </w:r>
      <w:r w:rsidR="00C344BD">
        <w:t>centring</w:t>
      </w:r>
      <w:r>
        <w:t xml:space="preserve"> Disability</w:t>
      </w:r>
      <w:r w:rsidR="00F15470">
        <w:t xml:space="preserve"> </w:t>
      </w:r>
      <w:r>
        <w:t xml:space="preserve">and Mental Health? </w:t>
      </w:r>
    </w:p>
    <w:p w14:paraId="45E29EDD" w14:textId="5A703638" w:rsidR="7DE7BFDA" w:rsidRDefault="7B839D48" w:rsidP="00634B7C">
      <w:pPr>
        <w:pStyle w:val="ListParagraph"/>
        <w:ind w:left="426"/>
      </w:pPr>
      <w:r>
        <w:t>Body-mind diversity is a natural part of being human</w:t>
      </w:r>
      <w:r w:rsidR="00225BC2">
        <w:t>.</w:t>
      </w:r>
      <w:r>
        <w:t xml:space="preserve"> </w:t>
      </w:r>
    </w:p>
    <w:p w14:paraId="655C4F26" w14:textId="028BD3E5" w:rsidR="7DE7BFDA" w:rsidRDefault="7B839D48" w:rsidP="00634B7C">
      <w:pPr>
        <w:pStyle w:val="ListParagraph"/>
        <w:ind w:left="426"/>
      </w:pPr>
      <w:r>
        <w:t>Every</w:t>
      </w:r>
      <w:r w:rsidR="009425DD">
        <w:t xml:space="preserve"> </w:t>
      </w:r>
      <w:r>
        <w:t xml:space="preserve">one of us will have an experience of disability over our lifetime – be it direct or be it the experience of a loved one.  </w:t>
      </w:r>
    </w:p>
    <w:p w14:paraId="5D0FB576" w14:textId="40034769" w:rsidR="7DE7BFDA" w:rsidRDefault="7B839D48" w:rsidP="00634B7C">
      <w:pPr>
        <w:pStyle w:val="ListParagraph"/>
        <w:ind w:left="426"/>
      </w:pPr>
      <w:r>
        <w:t>4.4 million or 1 in 5 Australians have a disability – In Tasmania this is</w:t>
      </w:r>
      <w:r w:rsidR="00A37D75">
        <w:t xml:space="preserve"> more than one-in-four </w:t>
      </w:r>
      <w:r w:rsidR="005F734F">
        <w:t>people -</w:t>
      </w:r>
      <w:r w:rsidR="00957496">
        <w:t xml:space="preserve"> </w:t>
      </w:r>
      <w:r w:rsidR="00A37D75">
        <w:t>26.8%</w:t>
      </w:r>
      <w:r>
        <w:t xml:space="preserve"> </w:t>
      </w:r>
      <w:r w:rsidR="00A37D75">
        <w:t xml:space="preserve">and 18.3% in </w:t>
      </w:r>
      <w:r w:rsidR="00974FD4">
        <w:t>Queensland</w:t>
      </w:r>
      <w:r w:rsidR="007E4B22">
        <w:t xml:space="preserve"> (ABS SDAC 2018)</w:t>
      </w:r>
      <w:r w:rsidR="00A37D75">
        <w:t>.</w:t>
      </w:r>
    </w:p>
    <w:p w14:paraId="09C021B1" w14:textId="1E160BD5" w:rsidR="7DE7BFDA" w:rsidRDefault="002F6B62" w:rsidP="00634B7C">
      <w:pPr>
        <w:pStyle w:val="ListParagraph"/>
        <w:ind w:left="426"/>
      </w:pPr>
      <w:r w:rsidRPr="002F6B62">
        <w:t>Over 8 million people</w:t>
      </w:r>
      <w:r w:rsidR="00550A92">
        <w:t xml:space="preserve"> or </w:t>
      </w:r>
      <w:r w:rsidR="00550A92" w:rsidRPr="00550A92">
        <w:t>31.7% of the Australian population</w:t>
      </w:r>
      <w:r w:rsidRPr="002F6B62">
        <w:t xml:space="preserve"> had at least one long-term health condition.</w:t>
      </w:r>
      <w:r>
        <w:t xml:space="preserve"> </w:t>
      </w:r>
      <w:r w:rsidR="7B839D48">
        <w:t>(ABS</w:t>
      </w:r>
      <w:r w:rsidR="007E4B22">
        <w:t xml:space="preserve"> Census</w:t>
      </w:r>
      <w:r w:rsidR="7B839D48">
        <w:t xml:space="preserve"> 20</w:t>
      </w:r>
      <w:r w:rsidR="00835942">
        <w:t>2</w:t>
      </w:r>
      <w:r w:rsidR="005D4F21">
        <w:t>1</w:t>
      </w:r>
      <w:r w:rsidR="7B839D48">
        <w:t xml:space="preserve">) </w:t>
      </w:r>
    </w:p>
    <w:p w14:paraId="7CB24CFD" w14:textId="7B0E669C" w:rsidR="7DE7BFDA" w:rsidRDefault="7B839D48" w:rsidP="00634B7C">
      <w:pPr>
        <w:pStyle w:val="ListParagraph"/>
        <w:ind w:left="426"/>
      </w:pPr>
      <w:r>
        <w:t>Nearly 1 in 2 (46%) Australians aged 16–85 experienced a mental illness during their lifetime (AIHW,</w:t>
      </w:r>
      <w:r w:rsidR="00A37D75">
        <w:t xml:space="preserve"> </w:t>
      </w:r>
      <w:r w:rsidRPr="00DC1E7B">
        <w:t>202</w:t>
      </w:r>
      <w:r w:rsidR="002936CB">
        <w:t>2</w:t>
      </w:r>
      <w:r>
        <w:t xml:space="preserve">).  </w:t>
      </w:r>
    </w:p>
    <w:p w14:paraId="1FDB483E" w14:textId="73960367" w:rsidR="7DE7BFDA" w:rsidRDefault="00A37D75" w:rsidP="00634B7C">
      <w:pPr>
        <w:pStyle w:val="ListParagraph"/>
        <w:ind w:left="426"/>
      </w:pPr>
      <w:r>
        <w:lastRenderedPageBreak/>
        <w:t>Disability is diverse. It</w:t>
      </w:r>
      <w:r w:rsidR="7B839D48">
        <w:t xml:space="preserve"> can be </w:t>
      </w:r>
      <w:r w:rsidR="00E604C8">
        <w:t>visible but</w:t>
      </w:r>
      <w:r w:rsidR="007F139C">
        <w:t xml:space="preserve"> is</w:t>
      </w:r>
      <w:r w:rsidR="7B839D48">
        <w:t xml:space="preserve"> mostly invisible. </w:t>
      </w:r>
      <w:r w:rsidR="00EB43DD">
        <w:t>Disability c</w:t>
      </w:r>
      <w:r w:rsidR="004B2AEA">
        <w:t>an</w:t>
      </w:r>
      <w:r w:rsidR="00EB43DD">
        <w:t xml:space="preserve"> also</w:t>
      </w:r>
      <w:r w:rsidR="004B2AEA">
        <w:t xml:space="preserve"> be episodic</w:t>
      </w:r>
      <w:r w:rsidR="004F7B50">
        <w:t>.</w:t>
      </w:r>
    </w:p>
    <w:p w14:paraId="3CBE2A3A" w14:textId="77777777" w:rsidR="00A40904" w:rsidRDefault="7B839D48" w:rsidP="00634B7C">
      <w:pPr>
        <w:pStyle w:val="ListParagraph"/>
        <w:ind w:left="426"/>
      </w:pPr>
      <w:r>
        <w:t>People with a disability can be any age, race, gender and class</w:t>
      </w:r>
      <w:r w:rsidR="00A37D75">
        <w:t>. Socio-cultural factors often exacerbate the environmental exclusions of people with disabilities.</w:t>
      </w:r>
    </w:p>
    <w:p w14:paraId="02EF427A" w14:textId="32D6065E" w:rsidR="00B96082" w:rsidRDefault="00092170" w:rsidP="7B839D48">
      <w:r>
        <w:t>When we considered the</w:t>
      </w:r>
      <w:r w:rsidR="003947A7">
        <w:t>se</w:t>
      </w:r>
      <w:r>
        <w:t xml:space="preserve"> facts, </w:t>
      </w:r>
      <w:r w:rsidR="003947A7">
        <w:t xml:space="preserve">it is </w:t>
      </w:r>
      <w:r w:rsidR="004C4BE6">
        <w:t xml:space="preserve">a necessity </w:t>
      </w:r>
      <w:r w:rsidR="003947A7">
        <w:t xml:space="preserve">that </w:t>
      </w:r>
      <w:r w:rsidR="004176F5">
        <w:t xml:space="preserve">urban planning </w:t>
      </w:r>
      <w:r w:rsidR="7B839D48" w:rsidRPr="7B839D48">
        <w:t>think</w:t>
      </w:r>
      <w:r w:rsidR="004176F5">
        <w:t>s and acts</w:t>
      </w:r>
      <w:r w:rsidR="7B839D48" w:rsidRPr="7B839D48">
        <w:t xml:space="preserve"> more </w:t>
      </w:r>
      <w:r w:rsidR="00C85DA7" w:rsidRPr="7B839D48">
        <w:t>de</w:t>
      </w:r>
      <w:r w:rsidR="00C85DA7">
        <w:t xml:space="preserve">liberatively </w:t>
      </w:r>
      <w:r w:rsidR="004176F5">
        <w:t xml:space="preserve">in </w:t>
      </w:r>
      <w:r w:rsidR="7B839D48" w:rsidRPr="7B839D48">
        <w:t xml:space="preserve">how </w:t>
      </w:r>
      <w:r w:rsidR="003947A7">
        <w:t>to p</w:t>
      </w:r>
      <w:r w:rsidR="007F139C">
        <w:t>l</w:t>
      </w:r>
      <w:r w:rsidR="00A21561">
        <w:t xml:space="preserve">an and design </w:t>
      </w:r>
      <w:r w:rsidR="003947A7">
        <w:t xml:space="preserve">our </w:t>
      </w:r>
      <w:r w:rsidR="7B839D48" w:rsidRPr="7B839D48">
        <w:t>environment</w:t>
      </w:r>
      <w:r w:rsidR="00795479">
        <w:t>s</w:t>
      </w:r>
      <w:r w:rsidR="7B839D48" w:rsidRPr="7B839D48">
        <w:t xml:space="preserve"> </w:t>
      </w:r>
      <w:r w:rsidR="003947A7">
        <w:t xml:space="preserve">to be just and </w:t>
      </w:r>
      <w:r w:rsidR="7B839D48" w:rsidRPr="7B839D48">
        <w:t xml:space="preserve">inclusive for all. </w:t>
      </w:r>
    </w:p>
    <w:p w14:paraId="33502009" w14:textId="77777777" w:rsidR="00F77E91" w:rsidRPr="00A37D75" w:rsidRDefault="00F77E91" w:rsidP="00F77E91">
      <w:pPr>
        <w:pStyle w:val="Heading2"/>
      </w:pPr>
      <w:r>
        <w:t xml:space="preserve">Overarching </w:t>
      </w:r>
      <w:r w:rsidRPr="7B839D48">
        <w:t xml:space="preserve">Project </w:t>
      </w:r>
      <w:r>
        <w:t>Aims</w:t>
      </w:r>
    </w:p>
    <w:p w14:paraId="23E9C9BF" w14:textId="77777777" w:rsidR="00F77E91" w:rsidRDefault="00F77E91" w:rsidP="00F77E91">
      <w:r w:rsidRPr="005633AF">
        <w:t>The aim of this</w:t>
      </w:r>
      <w:r>
        <w:t xml:space="preserve"> 3 ½ year research project </w:t>
      </w:r>
      <w:r w:rsidRPr="005633AF">
        <w:t>is to build knowledge</w:t>
      </w:r>
      <w:r>
        <w:t xml:space="preserve"> to help plan more i</w:t>
      </w:r>
      <w:r w:rsidRPr="005633AF">
        <w:t>nclusive communit</w:t>
      </w:r>
      <w:r>
        <w:t>ies and cities that benefit everyone, while actualising the rights of disabled, neurodiverse, and chronically ill people</w:t>
      </w:r>
      <w:r w:rsidRPr="005633AF">
        <w:t xml:space="preserve">. </w:t>
      </w:r>
    </w:p>
    <w:p w14:paraId="5AED6682" w14:textId="77777777" w:rsidR="00F77E91" w:rsidRPr="005633AF" w:rsidRDefault="00F77E91" w:rsidP="00F77E91">
      <w:r>
        <w:t>T</w:t>
      </w:r>
      <w:r w:rsidRPr="005633AF">
        <w:t>hree key questions</w:t>
      </w:r>
      <w:r>
        <w:t xml:space="preserve"> this project seek to answer</w:t>
      </w:r>
      <w:r w:rsidRPr="005633AF">
        <w:t>:</w:t>
      </w:r>
    </w:p>
    <w:p w14:paraId="608281AC" w14:textId="77777777" w:rsidR="00F77E91" w:rsidRPr="005633AF" w:rsidRDefault="00F77E91" w:rsidP="00634B7C">
      <w:pPr>
        <w:numPr>
          <w:ilvl w:val="0"/>
          <w:numId w:val="3"/>
        </w:numPr>
      </w:pPr>
      <w:r w:rsidRPr="005633AF">
        <w:t xml:space="preserve">How is inclusive community understood </w:t>
      </w:r>
      <w:r>
        <w:t>by diverse citizens at the local community level</w:t>
      </w:r>
      <w:r w:rsidRPr="005633AF">
        <w:t xml:space="preserve">? </w:t>
      </w:r>
    </w:p>
    <w:p w14:paraId="09B58FFC" w14:textId="77777777" w:rsidR="00F77E91" w:rsidRDefault="00F77E91" w:rsidP="00634B7C">
      <w:pPr>
        <w:numPr>
          <w:ilvl w:val="0"/>
          <w:numId w:val="3"/>
        </w:numPr>
      </w:pPr>
      <w:r>
        <w:t>How are access and inclusion currently incorporated in planning practice, and to what extent do tensions still exist?</w:t>
      </w:r>
    </w:p>
    <w:p w14:paraId="15616AA0" w14:textId="2F8F6AA0" w:rsidR="00F77E91" w:rsidRDefault="00F77E91" w:rsidP="00634B7C">
      <w:pPr>
        <w:numPr>
          <w:ilvl w:val="0"/>
          <w:numId w:val="3"/>
        </w:numPr>
      </w:pPr>
      <w:r w:rsidRPr="005633AF">
        <w:t xml:space="preserve">What would a model of </w:t>
      </w:r>
      <w:r>
        <w:t xml:space="preserve">planning </w:t>
      </w:r>
      <w:r w:rsidRPr="005633AF">
        <w:t>inclusive community look like</w:t>
      </w:r>
      <w:r>
        <w:t>,</w:t>
      </w:r>
      <w:r w:rsidRPr="005633AF">
        <w:t xml:space="preserve"> and what </w:t>
      </w:r>
      <w:r>
        <w:t>actions are need</w:t>
      </w:r>
      <w:r w:rsidRPr="005633AF">
        <w:t>ed moving forward to</w:t>
      </w:r>
      <w:r>
        <w:t xml:space="preserve"> plan more inclusively</w:t>
      </w:r>
      <w:r w:rsidRPr="005633AF">
        <w:t xml:space="preserve">? </w:t>
      </w:r>
    </w:p>
    <w:p w14:paraId="554438D1" w14:textId="77777777" w:rsidR="00F77E91" w:rsidRDefault="00F77E91" w:rsidP="00F77E91">
      <w:pPr>
        <w:pStyle w:val="Heading2"/>
      </w:pPr>
      <w:r>
        <w:t xml:space="preserve">The Project Plan </w:t>
      </w:r>
    </w:p>
    <w:p w14:paraId="354488B6" w14:textId="77777777" w:rsidR="00F77E91" w:rsidRDefault="00F77E91" w:rsidP="00F77E91">
      <w:r w:rsidRPr="008B4081">
        <w:t xml:space="preserve">The project </w:t>
      </w:r>
      <w:r>
        <w:t>was envisioned initially as a three-</w:t>
      </w:r>
      <w:r w:rsidRPr="008B4081">
        <w:t>year</w:t>
      </w:r>
      <w:r>
        <w:t xml:space="preserve"> endeavour</w:t>
      </w:r>
      <w:r w:rsidRPr="008B4081">
        <w:t xml:space="preserve">. It started in 2020 </w:t>
      </w:r>
      <w:r>
        <w:t>with the p</w:t>
      </w:r>
      <w:r w:rsidRPr="008B4081">
        <w:t xml:space="preserve">lan to finish </w:t>
      </w:r>
      <w:r>
        <w:t xml:space="preserve">in </w:t>
      </w:r>
      <w:r w:rsidRPr="008B4081">
        <w:t>2023</w:t>
      </w:r>
      <w:r>
        <w:t xml:space="preserve">. However, the COVID-19 pandemic’s impacts on our ability to conduct engagement have required timelines to be recast and the project is now expected to finish in mid-2024. </w:t>
      </w:r>
      <w:r w:rsidRPr="008B4081">
        <w:t>The</w:t>
      </w:r>
      <w:r>
        <w:t xml:space="preserve"> PIC project has three parts</w:t>
      </w:r>
      <w:r w:rsidRPr="008B4081">
        <w:t>:</w:t>
      </w:r>
    </w:p>
    <w:p w14:paraId="213D7F57" w14:textId="55358D04" w:rsidR="00F77E91" w:rsidRDefault="00F77E91" w:rsidP="00634B7C">
      <w:pPr>
        <w:numPr>
          <w:ilvl w:val="0"/>
          <w:numId w:val="2"/>
        </w:numPr>
      </w:pPr>
      <w:r w:rsidRPr="008B4081">
        <w:t>Sta</w:t>
      </w:r>
      <w:r>
        <w:t xml:space="preserve">ge 1a - </w:t>
      </w:r>
      <w:r w:rsidRPr="008B4081">
        <w:t>finding out what makes a community inclusive</w:t>
      </w:r>
      <w:r>
        <w:t xml:space="preserve"> - 2020-2021 – </w:t>
      </w:r>
      <w:r w:rsidRPr="00F77E91">
        <w:rPr>
          <w:i/>
          <w:iCs/>
        </w:rPr>
        <w:t>The focus of this report.</w:t>
      </w:r>
    </w:p>
    <w:p w14:paraId="4F4B028C" w14:textId="79333749" w:rsidR="00F77E91" w:rsidRDefault="00F77E91" w:rsidP="00634B7C">
      <w:pPr>
        <w:numPr>
          <w:ilvl w:val="0"/>
          <w:numId w:val="2"/>
        </w:numPr>
      </w:pPr>
      <w:r w:rsidRPr="00A57B2A">
        <w:t xml:space="preserve">Stage </w:t>
      </w:r>
      <w:r>
        <w:t>1b</w:t>
      </w:r>
      <w:r w:rsidRPr="00A57B2A">
        <w:t xml:space="preserve"> </w:t>
      </w:r>
      <w:r>
        <w:t>- identifying occasions and t</w:t>
      </w:r>
      <w:r w:rsidRPr="00A57B2A">
        <w:t>ension</w:t>
      </w:r>
      <w:r>
        <w:t>s</w:t>
      </w:r>
      <w:r w:rsidRPr="00A57B2A">
        <w:t xml:space="preserve"> in doing </w:t>
      </w:r>
      <w:r>
        <w:t xml:space="preserve">access and </w:t>
      </w:r>
      <w:r w:rsidRPr="00A57B2A">
        <w:t xml:space="preserve">inclusion in </w:t>
      </w:r>
      <w:r>
        <w:t xml:space="preserve">urban </w:t>
      </w:r>
      <w:r w:rsidRPr="00A57B2A">
        <w:t xml:space="preserve">planning practice </w:t>
      </w:r>
      <w:r>
        <w:t>- 2021-2022</w:t>
      </w:r>
      <w:r w:rsidR="00AC648C">
        <w:t>.</w:t>
      </w:r>
    </w:p>
    <w:p w14:paraId="5D46F984" w14:textId="08790888" w:rsidR="009C11ED" w:rsidRPr="0038668B" w:rsidRDefault="00F77E91" w:rsidP="00634B7C">
      <w:pPr>
        <w:numPr>
          <w:ilvl w:val="0"/>
          <w:numId w:val="2"/>
        </w:numPr>
        <w:rPr>
          <w:b/>
          <w:bCs/>
          <w:color w:val="317C96"/>
          <w:sz w:val="48"/>
          <w:szCs w:val="48"/>
          <w:lang w:val="en-US"/>
        </w:rPr>
      </w:pPr>
      <w:r w:rsidRPr="00A57B2A">
        <w:t xml:space="preserve">Stage </w:t>
      </w:r>
      <w:r>
        <w:t>2</w:t>
      </w:r>
      <w:r w:rsidRPr="00A57B2A">
        <w:t>:</w:t>
      </w:r>
      <w:r>
        <w:t xml:space="preserve"> </w:t>
      </w:r>
      <w:r w:rsidRPr="00A57B2A">
        <w:t xml:space="preserve"> co-creat</w:t>
      </w:r>
      <w:r>
        <w:t>ing a model of planning inclusively - 2023 - mid 2024</w:t>
      </w:r>
      <w:r w:rsidR="00AC648C">
        <w:t>.</w:t>
      </w:r>
    </w:p>
    <w:p w14:paraId="2649110A" w14:textId="77777777" w:rsidR="0038668B" w:rsidRPr="009C11ED" w:rsidRDefault="0038668B" w:rsidP="0038668B">
      <w:pPr>
        <w:ind w:left="360"/>
        <w:rPr>
          <w:b/>
          <w:bCs/>
          <w:color w:val="317C96"/>
          <w:sz w:val="48"/>
          <w:szCs w:val="48"/>
          <w:lang w:val="en-US"/>
        </w:rPr>
      </w:pPr>
    </w:p>
    <w:p w14:paraId="358251E9" w14:textId="67E5FB2F" w:rsidR="00B7669C" w:rsidRPr="00F11824" w:rsidRDefault="009C11ED" w:rsidP="009C11ED">
      <w:pPr>
        <w:ind w:left="360"/>
        <w:rPr>
          <w:b/>
          <w:bCs/>
          <w:color w:val="317C96"/>
          <w:sz w:val="48"/>
          <w:szCs w:val="48"/>
          <w:lang w:val="en-US"/>
        </w:rPr>
      </w:pPr>
      <w:r>
        <w:rPr>
          <w:noProof/>
        </w:rPr>
        <w:drawing>
          <wp:inline distT="0" distB="0" distL="0" distR="0" wp14:anchorId="7CE22CC9" wp14:editId="4A8B9452">
            <wp:extent cx="2522220" cy="1332765"/>
            <wp:effectExtent l="0" t="0" r="0" b="0"/>
            <wp:docPr id="10" name="Picture 10" descr="Two people in discussion with two connected speech buddles with one exclamation mark, one person's hand are open, another has their thumbs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in discussion with two connected speech buddles with one exclamation mark, one person's hand are open, another has their thumbs up">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730" cy="1345716"/>
                    </a:xfrm>
                    <a:prstGeom prst="rect">
                      <a:avLst/>
                    </a:prstGeom>
                    <a:noFill/>
                    <a:ln>
                      <a:noFill/>
                    </a:ln>
                  </pic:spPr>
                </pic:pic>
              </a:graphicData>
            </a:graphic>
          </wp:inline>
        </w:drawing>
      </w:r>
      <w:r w:rsidR="00B7669C" w:rsidRPr="00F11824">
        <w:rPr>
          <w:lang w:val="en-US"/>
        </w:rPr>
        <w:br w:type="page"/>
      </w:r>
    </w:p>
    <w:p w14:paraId="19EC23F0" w14:textId="071A4DA8" w:rsidR="002A6012" w:rsidRDefault="00030683" w:rsidP="00E1365D">
      <w:pPr>
        <w:pStyle w:val="Heading1"/>
        <w:rPr>
          <w:lang w:val="en-US"/>
        </w:rPr>
      </w:pPr>
      <w:r>
        <w:rPr>
          <w:lang w:val="en-US"/>
        </w:rPr>
        <w:lastRenderedPageBreak/>
        <w:t xml:space="preserve">Background: </w:t>
      </w:r>
      <w:r w:rsidR="0074278D">
        <w:rPr>
          <w:lang w:val="en-US"/>
        </w:rPr>
        <w:t>Inclus</w:t>
      </w:r>
      <w:r w:rsidR="00F94FEE">
        <w:rPr>
          <w:lang w:val="en-US"/>
        </w:rPr>
        <w:t>i</w:t>
      </w:r>
      <w:r w:rsidR="00DA6EEA">
        <w:rPr>
          <w:lang w:val="en-US"/>
        </w:rPr>
        <w:t xml:space="preserve">on in </w:t>
      </w:r>
      <w:r w:rsidR="005A1EC9">
        <w:rPr>
          <w:lang w:val="en-US"/>
        </w:rPr>
        <w:t xml:space="preserve">Planning </w:t>
      </w:r>
      <w:r w:rsidR="00DA6EEA">
        <w:rPr>
          <w:lang w:val="en-US"/>
        </w:rPr>
        <w:t xml:space="preserve">Cities and </w:t>
      </w:r>
      <w:r w:rsidR="0074278D">
        <w:rPr>
          <w:lang w:val="en-US"/>
        </w:rPr>
        <w:t>Communities</w:t>
      </w:r>
      <w:r w:rsidR="001F6667">
        <w:rPr>
          <w:lang w:val="en-US"/>
        </w:rPr>
        <w:t xml:space="preserve"> </w:t>
      </w:r>
    </w:p>
    <w:p w14:paraId="5B5CDF8C" w14:textId="04A384FE" w:rsidR="001C73A7" w:rsidRDefault="001C73A7" w:rsidP="001C73A7">
      <w:pPr>
        <w:pStyle w:val="Heading2"/>
        <w:rPr>
          <w:lang w:val="en-US"/>
        </w:rPr>
      </w:pPr>
      <w:r>
        <w:rPr>
          <w:lang w:val="en-US"/>
        </w:rPr>
        <w:t>Concept</w:t>
      </w:r>
      <w:r w:rsidR="000B472B">
        <w:rPr>
          <w:lang w:val="en-US"/>
        </w:rPr>
        <w:t xml:space="preserve"> review: Inclusive Communities and Cities</w:t>
      </w:r>
    </w:p>
    <w:p w14:paraId="0F60DEB3" w14:textId="77777777" w:rsidR="003D6012" w:rsidRDefault="007C1F30" w:rsidP="007C1F30">
      <w:pPr>
        <w:rPr>
          <w:lang w:val="en-US"/>
        </w:rPr>
      </w:pPr>
      <w:r w:rsidRPr="002F77E5">
        <w:rPr>
          <w:b/>
          <w:bCs/>
          <w:lang w:val="en-US"/>
        </w:rPr>
        <w:t>Inclusion</w:t>
      </w:r>
      <w:r w:rsidR="00120D23" w:rsidRPr="002F77E5">
        <w:rPr>
          <w:b/>
          <w:bCs/>
          <w:lang w:val="en-US"/>
        </w:rPr>
        <w:t>, Equity</w:t>
      </w:r>
      <w:r w:rsidRPr="002F77E5">
        <w:rPr>
          <w:b/>
          <w:bCs/>
          <w:lang w:val="en-US"/>
        </w:rPr>
        <w:t xml:space="preserve"> </w:t>
      </w:r>
      <w:r w:rsidR="00120D23" w:rsidRPr="002F77E5">
        <w:rPr>
          <w:b/>
          <w:bCs/>
          <w:lang w:val="en-US"/>
        </w:rPr>
        <w:t>and Fairness</w:t>
      </w:r>
      <w:r w:rsidR="00120D23">
        <w:rPr>
          <w:lang w:val="en-US"/>
        </w:rPr>
        <w:t xml:space="preserve"> </w:t>
      </w:r>
      <w:r w:rsidR="00C93F6A" w:rsidRPr="00C93F6A">
        <w:rPr>
          <w:lang w:val="en-US"/>
        </w:rPr>
        <w:t>feature</w:t>
      </w:r>
      <w:r w:rsidR="00830D96">
        <w:rPr>
          <w:lang w:val="en-US"/>
        </w:rPr>
        <w:t xml:space="preserve">s </w:t>
      </w:r>
      <w:r w:rsidR="00C93F6A" w:rsidRPr="00C93F6A">
        <w:rPr>
          <w:lang w:val="en-US"/>
        </w:rPr>
        <w:t xml:space="preserve">strongly in global urban </w:t>
      </w:r>
      <w:r w:rsidR="00CF6C84">
        <w:rPr>
          <w:lang w:val="en-US"/>
        </w:rPr>
        <w:t xml:space="preserve">sustainable </w:t>
      </w:r>
      <w:r w:rsidR="00C93F6A" w:rsidRPr="00C93F6A">
        <w:rPr>
          <w:lang w:val="en-US"/>
        </w:rPr>
        <w:t>development initiatives and movement</w:t>
      </w:r>
      <w:r w:rsidR="00561879">
        <w:rPr>
          <w:lang w:val="en-US"/>
        </w:rPr>
        <w:t>s</w:t>
      </w:r>
      <w:r w:rsidR="00C93F6A" w:rsidRPr="00C93F6A">
        <w:rPr>
          <w:lang w:val="en-US"/>
        </w:rPr>
        <w:t xml:space="preserve"> in response to </w:t>
      </w:r>
      <w:r w:rsidR="00220E39">
        <w:rPr>
          <w:lang w:val="en-US"/>
        </w:rPr>
        <w:t>growing</w:t>
      </w:r>
      <w:r w:rsidR="00B67B3B">
        <w:rPr>
          <w:lang w:val="en-US"/>
        </w:rPr>
        <w:t xml:space="preserve"> </w:t>
      </w:r>
      <w:r w:rsidR="00C93F6A" w:rsidRPr="00C93F6A">
        <w:rPr>
          <w:lang w:val="en-US"/>
        </w:rPr>
        <w:t xml:space="preserve">inequity </w:t>
      </w:r>
      <w:r w:rsidR="008F3FC7">
        <w:rPr>
          <w:lang w:val="en-US"/>
        </w:rPr>
        <w:t xml:space="preserve">and segregation </w:t>
      </w:r>
      <w:r w:rsidR="0085709D" w:rsidRPr="00C93F6A">
        <w:rPr>
          <w:lang w:val="en-US"/>
        </w:rPr>
        <w:t>exp</w:t>
      </w:r>
      <w:r w:rsidR="0085709D">
        <w:rPr>
          <w:lang w:val="en-US"/>
        </w:rPr>
        <w:t xml:space="preserve">erienced </w:t>
      </w:r>
      <w:r w:rsidR="00C93F6A" w:rsidRPr="00C93F6A">
        <w:rPr>
          <w:lang w:val="en-US"/>
        </w:rPr>
        <w:t xml:space="preserve">in cities and communities. </w:t>
      </w:r>
    </w:p>
    <w:p w14:paraId="46D2EA4E" w14:textId="21342CFB" w:rsidR="00BF1BFC" w:rsidRDefault="00030683" w:rsidP="007C1F30">
      <w:r>
        <w:rPr>
          <w:lang w:val="en-US"/>
        </w:rPr>
        <w:t>I</w:t>
      </w:r>
      <w:r w:rsidR="00C93F6A" w:rsidRPr="00C93F6A">
        <w:rPr>
          <w:lang w:val="en-US"/>
        </w:rPr>
        <w:t xml:space="preserve">nclusive communities, cities, societies </w:t>
      </w:r>
      <w:r w:rsidR="009D2089">
        <w:rPr>
          <w:lang w:val="en-US"/>
        </w:rPr>
        <w:t xml:space="preserve">have been </w:t>
      </w:r>
      <w:r w:rsidR="0092662B">
        <w:rPr>
          <w:lang w:val="en-US"/>
        </w:rPr>
        <w:t>defined</w:t>
      </w:r>
      <w:r w:rsidR="009D2089">
        <w:rPr>
          <w:lang w:val="en-US"/>
        </w:rPr>
        <w:t xml:space="preserve"> by </w:t>
      </w:r>
      <w:r w:rsidR="00E04C36">
        <w:rPr>
          <w:lang w:val="en-US"/>
        </w:rPr>
        <w:t xml:space="preserve">the </w:t>
      </w:r>
      <w:r w:rsidR="009D2089">
        <w:rPr>
          <w:lang w:val="en-US"/>
        </w:rPr>
        <w:t>UN since 1990s</w:t>
      </w:r>
      <w:r w:rsidR="006B01AF">
        <w:rPr>
          <w:lang w:val="en-US"/>
        </w:rPr>
        <w:t xml:space="preserve"> to include</w:t>
      </w:r>
      <w:r w:rsidR="00C93F6A" w:rsidRPr="00C93F6A">
        <w:rPr>
          <w:lang w:val="en-US"/>
        </w:rPr>
        <w:t xml:space="preserve">: </w:t>
      </w:r>
      <w:r w:rsidR="00C93F6A" w:rsidRPr="0092662B">
        <w:rPr>
          <w:i/>
          <w:iCs/>
          <w:lang w:val="en-US"/>
        </w:rPr>
        <w:t>valuing and embracing diversity across race, gender, class, ability, generations and geographies</w:t>
      </w:r>
      <w:r w:rsidR="00C93F6A" w:rsidRPr="00C93F6A">
        <w:rPr>
          <w:lang w:val="en-US"/>
        </w:rPr>
        <w:t xml:space="preserve">; </w:t>
      </w:r>
      <w:r w:rsidR="00C93F6A" w:rsidRPr="0092662B">
        <w:rPr>
          <w:i/>
          <w:iCs/>
          <w:lang w:val="en-US"/>
        </w:rPr>
        <w:t xml:space="preserve">ensuring the rights and freedom of all people </w:t>
      </w:r>
      <w:r w:rsidR="00E04C36">
        <w:rPr>
          <w:i/>
          <w:iCs/>
          <w:lang w:val="en-US"/>
        </w:rPr>
        <w:t xml:space="preserve">are </w:t>
      </w:r>
      <w:r w:rsidR="00C93F6A" w:rsidRPr="0092662B">
        <w:rPr>
          <w:i/>
          <w:iCs/>
          <w:lang w:val="en-US"/>
        </w:rPr>
        <w:t>upheld</w:t>
      </w:r>
      <w:r w:rsidR="00C93F6A" w:rsidRPr="00C93F6A">
        <w:rPr>
          <w:lang w:val="en-US"/>
        </w:rPr>
        <w:t xml:space="preserve">; and </w:t>
      </w:r>
      <w:r w:rsidR="00C93F6A" w:rsidRPr="0092662B">
        <w:rPr>
          <w:i/>
          <w:iCs/>
          <w:lang w:val="en-US"/>
        </w:rPr>
        <w:t>ensuring the needs of marginalized groups are responded to and safeguarded</w:t>
      </w:r>
      <w:r w:rsidR="00B66092">
        <w:rPr>
          <w:lang w:val="en-US"/>
        </w:rPr>
        <w:t xml:space="preserve"> (UN DESA, 2007)</w:t>
      </w:r>
      <w:r w:rsidR="00C93F6A" w:rsidRPr="00C93F6A">
        <w:rPr>
          <w:lang w:val="en-US"/>
        </w:rPr>
        <w:t>.</w:t>
      </w:r>
      <w:r w:rsidR="00B66092" w:rsidRPr="00B66092">
        <w:t xml:space="preserve"> </w:t>
      </w:r>
      <w:r w:rsidR="00B66092">
        <w:t xml:space="preserve"> </w:t>
      </w:r>
    </w:p>
    <w:p w14:paraId="6F6FB875" w14:textId="2A022E7A" w:rsidR="0028546C" w:rsidRDefault="00B21B56" w:rsidP="007C1F30">
      <w:pPr>
        <w:rPr>
          <w:lang w:val="en-US"/>
        </w:rPr>
      </w:pPr>
      <w:r>
        <w:t xml:space="preserve">In </w:t>
      </w:r>
      <w:r w:rsidR="00BF1BFC">
        <w:t xml:space="preserve">2016, at </w:t>
      </w:r>
      <w:r w:rsidR="001D02EC">
        <w:t xml:space="preserve">UN </w:t>
      </w:r>
      <w:r w:rsidR="00B66092" w:rsidRPr="00B66092">
        <w:rPr>
          <w:lang w:val="en-US"/>
        </w:rPr>
        <w:t>Habitat III</w:t>
      </w:r>
      <w:r w:rsidR="009312AC">
        <w:rPr>
          <w:lang w:val="en-US"/>
        </w:rPr>
        <w:t xml:space="preserve">, integrating </w:t>
      </w:r>
      <w:r w:rsidR="009312AC" w:rsidRPr="0092662B">
        <w:rPr>
          <w:i/>
          <w:iCs/>
          <w:lang w:val="en-US"/>
        </w:rPr>
        <w:t>equity</w:t>
      </w:r>
      <w:r w:rsidR="009312AC">
        <w:rPr>
          <w:lang w:val="en-US"/>
        </w:rPr>
        <w:t xml:space="preserve"> in urban </w:t>
      </w:r>
      <w:r w:rsidR="004E40E1">
        <w:rPr>
          <w:lang w:val="en-US"/>
        </w:rPr>
        <w:t xml:space="preserve">development </w:t>
      </w:r>
      <w:r w:rsidR="009312AC">
        <w:rPr>
          <w:lang w:val="en-US"/>
        </w:rPr>
        <w:t>was a key feature of the new urban agenda</w:t>
      </w:r>
      <w:r w:rsidR="00B66092" w:rsidRPr="00B66092">
        <w:rPr>
          <w:lang w:val="en-US"/>
        </w:rPr>
        <w:t>. Under this policy “equity becomes an issue of social justice, ensures access to the public sphere, extends opportunities and increases the commons” (Habitat III, 2016).</w:t>
      </w:r>
    </w:p>
    <w:p w14:paraId="3D96AAAF" w14:textId="17BB7931" w:rsidR="00DC5C5F" w:rsidRDefault="00DC5C5F" w:rsidP="007C1F30">
      <w:pPr>
        <w:rPr>
          <w:lang w:val="en-US"/>
        </w:rPr>
      </w:pPr>
      <w:r>
        <w:rPr>
          <w:lang w:val="en-US"/>
        </w:rPr>
        <w:t xml:space="preserve">While </w:t>
      </w:r>
      <w:r w:rsidR="000B654C">
        <w:rPr>
          <w:lang w:val="en-US"/>
        </w:rPr>
        <w:t>inclusion</w:t>
      </w:r>
      <w:r w:rsidR="004E40E1">
        <w:rPr>
          <w:lang w:val="en-US"/>
        </w:rPr>
        <w:t xml:space="preserve"> and</w:t>
      </w:r>
      <w:r w:rsidR="00BE2108">
        <w:rPr>
          <w:lang w:val="en-US"/>
        </w:rPr>
        <w:t xml:space="preserve"> equity</w:t>
      </w:r>
      <w:r w:rsidR="000B654C">
        <w:rPr>
          <w:lang w:val="en-US"/>
        </w:rPr>
        <w:t xml:space="preserve"> are </w:t>
      </w:r>
      <w:r w:rsidR="00BE2108">
        <w:rPr>
          <w:lang w:val="en-US"/>
        </w:rPr>
        <w:t xml:space="preserve">firmly </w:t>
      </w:r>
      <w:r w:rsidR="00CD58EC">
        <w:rPr>
          <w:lang w:val="en-US"/>
        </w:rPr>
        <w:t xml:space="preserve">promoted in </w:t>
      </w:r>
      <w:r w:rsidR="004E40E1">
        <w:rPr>
          <w:lang w:val="en-US"/>
        </w:rPr>
        <w:t xml:space="preserve">these </w:t>
      </w:r>
      <w:r w:rsidR="00BE2108" w:rsidRPr="00BE2108">
        <w:rPr>
          <w:lang w:val="en-US"/>
        </w:rPr>
        <w:t xml:space="preserve">global </w:t>
      </w:r>
      <w:r w:rsidR="00CD58EC">
        <w:rPr>
          <w:lang w:val="en-US"/>
        </w:rPr>
        <w:t xml:space="preserve">urban </w:t>
      </w:r>
      <w:r w:rsidR="00AA6B33" w:rsidRPr="00BE2108">
        <w:rPr>
          <w:lang w:val="en-US"/>
        </w:rPr>
        <w:t>strateg</w:t>
      </w:r>
      <w:r w:rsidR="00AA6B33">
        <w:rPr>
          <w:lang w:val="en-US"/>
        </w:rPr>
        <w:t>ies</w:t>
      </w:r>
      <w:r w:rsidR="00BE2108">
        <w:rPr>
          <w:lang w:val="en-US"/>
        </w:rPr>
        <w:t xml:space="preserve"> and </w:t>
      </w:r>
      <w:r w:rsidR="00174DB7">
        <w:rPr>
          <w:lang w:val="en-US"/>
        </w:rPr>
        <w:t xml:space="preserve">are </w:t>
      </w:r>
      <w:r>
        <w:rPr>
          <w:lang w:val="en-US"/>
        </w:rPr>
        <w:t>fundamental to planning and design of our cities and communities – the</w:t>
      </w:r>
      <w:r w:rsidR="00D1071D">
        <w:rPr>
          <w:lang w:val="en-US"/>
        </w:rPr>
        <w:t xml:space="preserve">se concepts </w:t>
      </w:r>
      <w:r>
        <w:rPr>
          <w:lang w:val="en-US"/>
        </w:rPr>
        <w:t xml:space="preserve">have </w:t>
      </w:r>
      <w:r w:rsidR="007A2F1C" w:rsidRPr="00F5317C">
        <w:rPr>
          <w:b/>
          <w:bCs/>
          <w:lang w:val="en-US"/>
        </w:rPr>
        <w:t xml:space="preserve">not </w:t>
      </w:r>
      <w:r w:rsidR="00AE0F0D" w:rsidRPr="00F5317C">
        <w:rPr>
          <w:b/>
          <w:bCs/>
          <w:lang w:val="en-US"/>
        </w:rPr>
        <w:t xml:space="preserve">been </w:t>
      </w:r>
      <w:r w:rsidR="005C1B0E" w:rsidRPr="00F5317C">
        <w:rPr>
          <w:b/>
          <w:bCs/>
          <w:lang w:val="en-US"/>
        </w:rPr>
        <w:t xml:space="preserve">well </w:t>
      </w:r>
      <w:r w:rsidR="007A2F1C" w:rsidRPr="00F5317C">
        <w:rPr>
          <w:b/>
          <w:bCs/>
          <w:lang w:val="en-US"/>
        </w:rPr>
        <w:t xml:space="preserve">translated </w:t>
      </w:r>
      <w:r w:rsidR="00D1071D" w:rsidRPr="00F5317C">
        <w:rPr>
          <w:b/>
          <w:bCs/>
          <w:lang w:val="en-US"/>
        </w:rPr>
        <w:t xml:space="preserve">nor </w:t>
      </w:r>
      <w:r w:rsidRPr="00F5317C">
        <w:rPr>
          <w:b/>
          <w:bCs/>
          <w:lang w:val="en-US"/>
        </w:rPr>
        <w:t xml:space="preserve">embedded </w:t>
      </w:r>
      <w:r w:rsidR="007A2F1C" w:rsidRPr="00F5317C">
        <w:rPr>
          <w:b/>
          <w:bCs/>
          <w:lang w:val="en-US"/>
        </w:rPr>
        <w:t xml:space="preserve">into </w:t>
      </w:r>
      <w:r w:rsidR="007A619E" w:rsidRPr="00F5317C">
        <w:rPr>
          <w:b/>
          <w:bCs/>
          <w:lang w:val="en-US"/>
        </w:rPr>
        <w:t xml:space="preserve">urban planning systems and </w:t>
      </w:r>
      <w:r w:rsidR="007A2F1C" w:rsidRPr="00F5317C">
        <w:rPr>
          <w:b/>
          <w:bCs/>
          <w:lang w:val="en-US"/>
        </w:rPr>
        <w:t>practice</w:t>
      </w:r>
      <w:r w:rsidR="00174DB7">
        <w:rPr>
          <w:lang w:val="en-US"/>
        </w:rPr>
        <w:t xml:space="preserve"> (Baldwin and Stafford, 20</w:t>
      </w:r>
      <w:r w:rsidR="006C6956">
        <w:rPr>
          <w:lang w:val="en-US"/>
        </w:rPr>
        <w:t>19)</w:t>
      </w:r>
      <w:r w:rsidR="007A2F1C">
        <w:rPr>
          <w:lang w:val="en-US"/>
        </w:rPr>
        <w:t xml:space="preserve">. </w:t>
      </w:r>
    </w:p>
    <w:p w14:paraId="3093AAF6" w14:textId="77777777" w:rsidR="009B13B4" w:rsidRDefault="00D1071D" w:rsidP="006719F1">
      <w:pPr>
        <w:rPr>
          <w:lang w:val="en-US"/>
        </w:rPr>
      </w:pPr>
      <w:r>
        <w:rPr>
          <w:lang w:val="en-US"/>
        </w:rPr>
        <w:t>There are many reasons for this</w:t>
      </w:r>
      <w:r w:rsidR="009B13B4">
        <w:rPr>
          <w:lang w:val="en-US"/>
        </w:rPr>
        <w:t>:</w:t>
      </w:r>
    </w:p>
    <w:p w14:paraId="677B9FA0" w14:textId="683DC946" w:rsidR="009B13B4" w:rsidRPr="007B2473" w:rsidRDefault="006D4DD0" w:rsidP="00F1535B">
      <w:pPr>
        <w:pStyle w:val="ListParagraph"/>
        <w:numPr>
          <w:ilvl w:val="0"/>
          <w:numId w:val="26"/>
        </w:numPr>
        <w:ind w:left="426"/>
        <w:rPr>
          <w:lang w:val="en-US"/>
        </w:rPr>
      </w:pPr>
      <w:r w:rsidRPr="007B2473">
        <w:rPr>
          <w:lang w:val="en-US"/>
        </w:rPr>
        <w:t>A</w:t>
      </w:r>
      <w:r w:rsidR="006719F1" w:rsidRPr="007B2473">
        <w:rPr>
          <w:lang w:val="en-US"/>
        </w:rPr>
        <w:t xml:space="preserve">mbiguity </w:t>
      </w:r>
      <w:r w:rsidRPr="007B2473">
        <w:rPr>
          <w:lang w:val="en-US"/>
        </w:rPr>
        <w:t xml:space="preserve">and application of </w:t>
      </w:r>
      <w:r w:rsidR="006719F1" w:rsidRPr="007B2473">
        <w:rPr>
          <w:lang w:val="en-US"/>
        </w:rPr>
        <w:t xml:space="preserve">the concept of inclusive </w:t>
      </w:r>
      <w:r w:rsidRPr="007B2473">
        <w:rPr>
          <w:lang w:val="en-US"/>
        </w:rPr>
        <w:t>community.</w:t>
      </w:r>
      <w:r w:rsidR="006719F1" w:rsidRPr="007B2473">
        <w:rPr>
          <w:lang w:val="en-US"/>
        </w:rPr>
        <w:t xml:space="preserve"> </w:t>
      </w:r>
    </w:p>
    <w:p w14:paraId="4052A4A4" w14:textId="77777777" w:rsidR="007B2473" w:rsidRDefault="007B2473" w:rsidP="00F1535B">
      <w:pPr>
        <w:pStyle w:val="ListParagraph"/>
        <w:numPr>
          <w:ilvl w:val="0"/>
          <w:numId w:val="26"/>
        </w:numPr>
        <w:ind w:left="426"/>
        <w:rPr>
          <w:lang w:val="en-US"/>
        </w:rPr>
      </w:pPr>
      <w:r w:rsidRPr="007B2473">
        <w:rPr>
          <w:lang w:val="en-US"/>
        </w:rPr>
        <w:t xml:space="preserve">The pervasiveness of disablism and ableism in society that influences the planning profession. </w:t>
      </w:r>
    </w:p>
    <w:p w14:paraId="72BAF085" w14:textId="799EC27A" w:rsidR="00F5317C" w:rsidRPr="007B2473" w:rsidRDefault="006D4DD0" w:rsidP="00F1535B">
      <w:pPr>
        <w:pStyle w:val="ListParagraph"/>
        <w:numPr>
          <w:ilvl w:val="0"/>
          <w:numId w:val="26"/>
        </w:numPr>
        <w:ind w:left="426"/>
        <w:rPr>
          <w:lang w:val="en-US"/>
        </w:rPr>
      </w:pPr>
      <w:r w:rsidRPr="007B2473">
        <w:rPr>
          <w:lang w:val="en-US"/>
        </w:rPr>
        <w:t>Tenuous e</w:t>
      </w:r>
      <w:r w:rsidR="006719F1" w:rsidRPr="007B2473">
        <w:rPr>
          <w:lang w:val="en-US"/>
        </w:rPr>
        <w:t xml:space="preserve">nvironment to practice </w:t>
      </w:r>
      <w:r w:rsidR="00F5317C" w:rsidRPr="007B2473">
        <w:rPr>
          <w:lang w:val="en-US"/>
        </w:rPr>
        <w:t xml:space="preserve">inclusion and equity in </w:t>
      </w:r>
      <w:r w:rsidR="00291038" w:rsidRPr="007B2473">
        <w:rPr>
          <w:lang w:val="en-US"/>
        </w:rPr>
        <w:t>urban planning</w:t>
      </w:r>
      <w:r w:rsidR="00F5317C" w:rsidRPr="007B2473">
        <w:rPr>
          <w:lang w:val="en-US"/>
        </w:rPr>
        <w:t xml:space="preserve">. </w:t>
      </w:r>
    </w:p>
    <w:p w14:paraId="01BE8381" w14:textId="3888A68B" w:rsidR="001A199D" w:rsidRPr="001A199D" w:rsidRDefault="00250089" w:rsidP="00235102">
      <w:pPr>
        <w:pStyle w:val="Heading3"/>
      </w:pPr>
      <w:r w:rsidRPr="001A199D">
        <w:t xml:space="preserve">Challenge </w:t>
      </w:r>
      <w:r w:rsidR="00FC5C51">
        <w:t>1</w:t>
      </w:r>
      <w:r w:rsidRPr="001A199D">
        <w:t xml:space="preserve">: Ambiguity with the concept of inclusive community. </w:t>
      </w:r>
    </w:p>
    <w:p w14:paraId="56D948E3" w14:textId="77777777" w:rsidR="00AC7ED3" w:rsidRDefault="00250089" w:rsidP="006719F1">
      <w:r>
        <w:t>Despite being used extensively in social and spatial justice discourse and policy agendas, the meaning and understanding of inclusive communities is under</w:t>
      </w:r>
      <w:r w:rsidR="00D5748C">
        <w:t xml:space="preserve"> </w:t>
      </w:r>
      <w:r>
        <w:t xml:space="preserve">conceptualised. This has resulted in the contestation of the term on </w:t>
      </w:r>
      <w:r w:rsidR="00AC7ED3">
        <w:t>several</w:t>
      </w:r>
      <w:r>
        <w:t xml:space="preserve"> counts (Bezmez, 2013; Espino, 2015; Azzopardi &amp; Greech, 2012). </w:t>
      </w:r>
    </w:p>
    <w:p w14:paraId="1C1A4DF1" w14:textId="524A83B4" w:rsidR="00751F03" w:rsidRDefault="00250089" w:rsidP="006719F1">
      <w:r>
        <w:t xml:space="preserve">Firstly, as Azzopardi &amp; Greech, (2012) note, there is limited understanding and insufficient theorising of the concept “Inclusive Communities” itself (p.14) that has created ambiguity. Scholars have discussed the different </w:t>
      </w:r>
      <w:r>
        <w:lastRenderedPageBreak/>
        <w:t>positioning of the idea – as a rights-based approach or charity-service based approach (Bezmez, 2013). Furthermore, research has suggested that inclusive community is presented as a normative idea, yet scholars and activist have illustrated the concept can mean different things to different people and have many layers of meaning (Disability Rights UK, 201</w:t>
      </w:r>
      <w:r w:rsidR="00837A89">
        <w:t>5</w:t>
      </w:r>
      <w:r>
        <w:t xml:space="preserve">; Espino, 2015), as well as different cultural interpretations and realities e.g. global south vs global north (Meekosha, 2011). </w:t>
      </w:r>
    </w:p>
    <w:p w14:paraId="6FDE9D6B" w14:textId="0FAB7A1E" w:rsidR="00250089" w:rsidRDefault="00250089" w:rsidP="006719F1">
      <w:r>
        <w:t>Another issue is how it is conceived; that is, as a process or an outcome, rarely as both (Disability UK, 2015). Additionally, inclusive communities are often defined using other key concepts such as inclusion, equity, citizenship, social capital, participation</w:t>
      </w:r>
      <w:r w:rsidR="003E4106">
        <w:t xml:space="preserve"> - all</w:t>
      </w:r>
      <w:r>
        <w:t xml:space="preserve"> of which can have different ways of meaning and conceptualisation. These </w:t>
      </w:r>
      <w:r w:rsidR="00D74555">
        <w:t xml:space="preserve">current </w:t>
      </w:r>
      <w:r>
        <w:t>conceptual problems pose a challenge for scholars</w:t>
      </w:r>
      <w:r w:rsidR="00D74555">
        <w:t xml:space="preserve">, policy makers </w:t>
      </w:r>
      <w:r>
        <w:t>and practitioners in the application</w:t>
      </w:r>
      <w:r w:rsidR="00D74555">
        <w:t>/implementation</w:t>
      </w:r>
      <w:r>
        <w:t xml:space="preserve"> of the concept.</w:t>
      </w:r>
    </w:p>
    <w:p w14:paraId="76FBD0C4" w14:textId="4C5EDBFC" w:rsidR="008E04E7" w:rsidRDefault="008E04E7" w:rsidP="008E04E7">
      <w:pPr>
        <w:pStyle w:val="Heading3"/>
      </w:pPr>
      <w:r w:rsidRPr="00250089">
        <w:t xml:space="preserve">Challenge </w:t>
      </w:r>
      <w:r w:rsidR="00603F47">
        <w:t>2:</w:t>
      </w:r>
      <w:r w:rsidRPr="00250089">
        <w:t xml:space="preserve"> Pervasiveness of disablism and ableism in society.</w:t>
      </w:r>
      <w:r>
        <w:t xml:space="preserve"> </w:t>
      </w:r>
    </w:p>
    <w:p w14:paraId="3584E0B8" w14:textId="77777777" w:rsidR="008E04E7" w:rsidRDefault="008E04E7" w:rsidP="008E04E7">
      <w:r>
        <w:t xml:space="preserve">Disabled people experience discrimination and imposed exclusion in everyday life, due to disabling environments, structures and systems, attitudes and spatial arrangements preventing their full participation (Stafford, 2014; Goodley, 2014; Imrie, 2003). </w:t>
      </w:r>
    </w:p>
    <w:p w14:paraId="45ADD3E0" w14:textId="74734A19" w:rsidR="008E04E7" w:rsidRDefault="008E04E7" w:rsidP="008E04E7">
      <w:r>
        <w:t>The production of disablement (Oliver, 20</w:t>
      </w:r>
      <w:r w:rsidR="00204F69">
        <w:t>09</w:t>
      </w:r>
      <w:r>
        <w:t>) stems from dominate mindset</w:t>
      </w:r>
      <w:r w:rsidR="00946034">
        <w:t>s</w:t>
      </w:r>
      <w:r>
        <w:t xml:space="preserve"> and discourses of “normal” &amp; “able” that persist in societies (Stafford &amp; Volz, 2016). This is further reinforced by critical disability </w:t>
      </w:r>
      <w:r w:rsidR="00BE4137">
        <w:t xml:space="preserve">rights </w:t>
      </w:r>
      <w:r>
        <w:t>theorists, such as Goodley (2014), Meekosha</w:t>
      </w:r>
      <w:r w:rsidR="0033127C">
        <w:t xml:space="preserve"> and</w:t>
      </w:r>
      <w:r>
        <w:t xml:space="preserve"> Shuttleworth (2009), </w:t>
      </w:r>
      <w:r w:rsidR="00BE4137">
        <w:t xml:space="preserve">Harpur (2009) </w:t>
      </w:r>
      <w:r>
        <w:t xml:space="preserve">who describe normative constructs of ableism as forms of prejudicial discrimination that persist and maintain oppression of people with disabilities in all aspects of social-cultural and political economic life. </w:t>
      </w:r>
    </w:p>
    <w:p w14:paraId="38A61AD5" w14:textId="246C9B73" w:rsidR="008E04E7" w:rsidRDefault="008E04E7" w:rsidP="008E04E7">
      <w:r>
        <w:rPr>
          <w:noProof/>
        </w:rPr>
        <mc:AlternateContent>
          <mc:Choice Requires="wps">
            <w:drawing>
              <wp:inline distT="0" distB="0" distL="0" distR="0" wp14:anchorId="61B95313" wp14:editId="33072162">
                <wp:extent cx="3726180" cy="2811780"/>
                <wp:effectExtent l="0" t="0" r="7620" b="7620"/>
                <wp:docPr id="4" name="Text Box 4"/>
                <wp:cNvGraphicFramePr/>
                <a:graphic xmlns:a="http://schemas.openxmlformats.org/drawingml/2006/main">
                  <a:graphicData uri="http://schemas.microsoft.com/office/word/2010/wordprocessingShape">
                    <wps:wsp>
                      <wps:cNvSpPr txBox="1"/>
                      <wps:spPr>
                        <a:xfrm>
                          <a:off x="0" y="0"/>
                          <a:ext cx="3726180" cy="2811780"/>
                        </a:xfrm>
                        <a:prstGeom prst="rect">
                          <a:avLst/>
                        </a:prstGeom>
                        <a:solidFill>
                          <a:srgbClr val="A5A5A5">
                            <a:lumMod val="20000"/>
                            <a:lumOff val="80000"/>
                          </a:srgbClr>
                        </a:solidFill>
                        <a:ln w="6350">
                          <a:noFill/>
                        </a:ln>
                      </wps:spPr>
                      <wps:txbx>
                        <w:txbxContent>
                          <w:p w14:paraId="541C585B" w14:textId="02AE2985" w:rsidR="008E04E7" w:rsidRDefault="00FE5D0C" w:rsidP="008E04E7">
                            <w:bookmarkStart w:id="3" w:name="_Hlk127549605"/>
                            <w:bookmarkEnd w:id="3"/>
                            <w:r>
                              <w:rPr>
                                <w:i/>
                                <w:iCs/>
                              </w:rPr>
                              <w:t xml:space="preserve">Box 1. </w:t>
                            </w:r>
                            <w:r w:rsidR="008E04E7" w:rsidRPr="00D66E75">
                              <w:rPr>
                                <w:i/>
                                <w:iCs/>
                              </w:rPr>
                              <w:t>Ableism</w:t>
                            </w:r>
                            <w:r w:rsidR="008E04E7">
                              <w:t xml:space="preserve"> </w:t>
                            </w:r>
                          </w:p>
                          <w:p w14:paraId="04CAE690" w14:textId="0C84F106" w:rsidR="008E04E7" w:rsidRDefault="008E04E7" w:rsidP="008E04E7">
                            <w:r w:rsidRPr="00AE2921">
                              <w:t xml:space="preserve">Ableism is a prejudice that </w:t>
                            </w:r>
                            <w:r w:rsidR="00E77A9E">
                              <w:t xml:space="preserve">favours </w:t>
                            </w:r>
                            <w:r w:rsidR="005A674E">
                              <w:t>“able”</w:t>
                            </w:r>
                            <w:r w:rsidR="00543F28">
                              <w:t xml:space="preserve"> </w:t>
                            </w:r>
                            <w:r w:rsidRPr="00AE2921">
                              <w:t>“</w:t>
                            </w:r>
                            <w:r w:rsidR="00543F28" w:rsidRPr="00AE2921">
                              <w:t>standard</w:t>
                            </w:r>
                            <w:r w:rsidRPr="00AE2921">
                              <w:t>” body</w:t>
                            </w:r>
                            <w:r w:rsidR="00543F28">
                              <w:t xml:space="preserve">-mind </w:t>
                            </w:r>
                            <w:r w:rsidRPr="00AE2921">
                              <w:t xml:space="preserve">while </w:t>
                            </w:r>
                            <w:r w:rsidR="00543F28">
                              <w:t xml:space="preserve">devaluing </w:t>
                            </w:r>
                            <w:r w:rsidR="00E77A9E">
                              <w:t xml:space="preserve">all </w:t>
                            </w:r>
                            <w:r w:rsidR="00543F28">
                              <w:t>other</w:t>
                            </w:r>
                            <w:r w:rsidR="00E77A9E">
                              <w:t>s</w:t>
                            </w:r>
                            <w:r w:rsidRPr="00AE2921">
                              <w:t xml:space="preserve">. </w:t>
                            </w:r>
                            <w:r w:rsidR="00D15B84">
                              <w:t xml:space="preserve">As </w:t>
                            </w:r>
                            <w:r w:rsidR="003F2BD9">
                              <w:t xml:space="preserve">Vera </w:t>
                            </w:r>
                            <w:r w:rsidRPr="00AE2921">
                              <w:t xml:space="preserve">Chouinard (1997: 380), </w:t>
                            </w:r>
                            <w:r w:rsidR="00D15B84">
                              <w:t xml:space="preserve">outlined this </w:t>
                            </w:r>
                            <w:r w:rsidRPr="00AE2921">
                              <w:t xml:space="preserve">prejudice is based on ‘ideas, practices, institutions, and social relations that presume ablebodiness, and by doing so construct persons with disabilities as marginalized […] and largely invisible ‘others’. </w:t>
                            </w:r>
                            <w:r w:rsidRPr="008D5E87">
                              <w:t>Identity, abilities</w:t>
                            </w:r>
                            <w:r w:rsidR="003F2BD9">
                              <w:t xml:space="preserve">, </w:t>
                            </w:r>
                            <w:r w:rsidRPr="008D5E87">
                              <w:t>markets</w:t>
                            </w:r>
                            <w:r w:rsidR="007F5847">
                              <w:t xml:space="preserve">, and built environments and infrastructure </w:t>
                            </w:r>
                            <w:r w:rsidRPr="008D5E87">
                              <w:t>have all been linked to this deeply rooted form of prejudice (Campbell, 2009; Wolbring</w:t>
                            </w:r>
                            <w:r w:rsidR="00E35AB4">
                              <w:t>,</w:t>
                            </w:r>
                            <w:r w:rsidRPr="008D5E87">
                              <w:t xml:space="preserve"> 2008)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1B95313" id="_x0000_t202" coordsize="21600,21600" o:spt="202" path="m,l,21600r21600,l21600,xe">
                <v:stroke joinstyle="miter"/>
                <v:path gradientshapeok="t" o:connecttype="rect"/>
              </v:shapetype>
              <v:shape id="Text Box 4" o:spid="_x0000_s1026" type="#_x0000_t202" style="width:293.4pt;height:2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" fillcolor="#ededed" stroked="f" strokeweight=".5pt">
                <v:textbox>
                  <w:txbxContent>
                    <w:p w14:paraId="541C585B" w14:textId="02AE2985" w:rsidR="008E04E7" w:rsidRDefault="00FE5D0C" w:rsidP="008E04E7">
                      <w:bookmarkStart w:id="4" w:name="_Hlk127549605"/>
                      <w:bookmarkEnd w:id="4"/>
                      <w:r>
                        <w:rPr>
                          <w:i/>
                          <w:iCs/>
                        </w:rPr>
                        <w:t xml:space="preserve">Box 1. </w:t>
                      </w:r>
                      <w:r w:rsidR="008E04E7" w:rsidRPr="00D66E75">
                        <w:rPr>
                          <w:i/>
                          <w:iCs/>
                        </w:rPr>
                        <w:t>Ableism</w:t>
                      </w:r>
                      <w:r w:rsidR="008E04E7">
                        <w:t xml:space="preserve"> </w:t>
                      </w:r>
                    </w:p>
                    <w:p w14:paraId="04CAE690" w14:textId="0C84F106" w:rsidR="008E04E7" w:rsidRDefault="008E04E7" w:rsidP="008E04E7">
                      <w:r w:rsidRPr="00AE2921">
                        <w:t xml:space="preserve">Ableism is a prejudice that </w:t>
                      </w:r>
                      <w:r w:rsidR="00E77A9E">
                        <w:t xml:space="preserve">favours </w:t>
                      </w:r>
                      <w:r w:rsidR="005A674E">
                        <w:t>“able”</w:t>
                      </w:r>
                      <w:r w:rsidR="00543F28">
                        <w:t xml:space="preserve"> </w:t>
                      </w:r>
                      <w:r w:rsidRPr="00AE2921">
                        <w:t>“</w:t>
                      </w:r>
                      <w:r w:rsidR="00543F28" w:rsidRPr="00AE2921">
                        <w:t>standard</w:t>
                      </w:r>
                      <w:r w:rsidRPr="00AE2921">
                        <w:t>” body</w:t>
                      </w:r>
                      <w:r w:rsidR="00543F28">
                        <w:t xml:space="preserve">-mind </w:t>
                      </w:r>
                      <w:r w:rsidRPr="00AE2921">
                        <w:t xml:space="preserve">while </w:t>
                      </w:r>
                      <w:r w:rsidR="00543F28">
                        <w:t xml:space="preserve">devaluing </w:t>
                      </w:r>
                      <w:r w:rsidR="00E77A9E">
                        <w:t xml:space="preserve">all </w:t>
                      </w:r>
                      <w:r w:rsidR="00543F28">
                        <w:t>other</w:t>
                      </w:r>
                      <w:r w:rsidR="00E77A9E">
                        <w:t>s</w:t>
                      </w:r>
                      <w:r w:rsidRPr="00AE2921">
                        <w:t xml:space="preserve">. </w:t>
                      </w:r>
                      <w:r w:rsidR="00D15B84">
                        <w:t xml:space="preserve">As </w:t>
                      </w:r>
                      <w:r w:rsidR="003F2BD9">
                        <w:t xml:space="preserve">Vera </w:t>
                      </w:r>
                      <w:r w:rsidRPr="00AE2921">
                        <w:t xml:space="preserve">Chouinard (1997: 380), </w:t>
                      </w:r>
                      <w:r w:rsidR="00D15B84">
                        <w:t xml:space="preserve">outlined this </w:t>
                      </w:r>
                      <w:r w:rsidRPr="00AE2921">
                        <w:t xml:space="preserve">prejudice is based on ‘ideas, practices, institutions, and social relations that presume ablebodiness, and by doing so construct persons with disabilities as marginalized […] and largely invisible ‘others’. </w:t>
                      </w:r>
                      <w:r w:rsidRPr="008D5E87">
                        <w:t>Identity, abilities</w:t>
                      </w:r>
                      <w:r w:rsidR="003F2BD9">
                        <w:t xml:space="preserve">, </w:t>
                      </w:r>
                      <w:r w:rsidRPr="008D5E87">
                        <w:t>markets</w:t>
                      </w:r>
                      <w:r w:rsidR="007F5847">
                        <w:t xml:space="preserve">, and built environments and infrastructure </w:t>
                      </w:r>
                      <w:r w:rsidRPr="008D5E87">
                        <w:t>have all been linked to this deeply rooted form of prejudice (Campbell, 2009; Wolbring</w:t>
                      </w:r>
                      <w:r w:rsidR="00E35AB4">
                        <w:t>,</w:t>
                      </w:r>
                      <w:r w:rsidRPr="008D5E87">
                        <w:t xml:space="preserve"> 2008)</w:t>
                      </w:r>
                      <w:r>
                        <w:t>.</w:t>
                      </w:r>
                    </w:p>
                  </w:txbxContent>
                </v:textbox>
                <w10:anchorlock/>
              </v:shape>
            </w:pict>
          </mc:Fallback>
        </mc:AlternateContent>
      </w:r>
    </w:p>
    <w:p w14:paraId="424395FE" w14:textId="77777777" w:rsidR="008E04E7" w:rsidRPr="008D5E87" w:rsidRDefault="008E04E7" w:rsidP="008E04E7">
      <w:pPr>
        <w:rPr>
          <w:i/>
          <w:iCs/>
        </w:rPr>
      </w:pPr>
      <w:r>
        <w:rPr>
          <w:i/>
          <w:iCs/>
        </w:rPr>
        <w:t xml:space="preserve">Ableism in </w:t>
      </w:r>
      <w:r w:rsidRPr="008D5E87">
        <w:rPr>
          <w:i/>
          <w:iCs/>
        </w:rPr>
        <w:t xml:space="preserve">Urban planning </w:t>
      </w:r>
    </w:p>
    <w:p w14:paraId="35DE0E09" w14:textId="1ECAF73B" w:rsidR="008E04E7" w:rsidRDefault="008E04E7" w:rsidP="008E04E7">
      <w:r>
        <w:t xml:space="preserve">The pervasiveness of these dominate discourses are evident in urban planning, such as core infrastructure, </w:t>
      </w:r>
      <w:r>
        <w:lastRenderedPageBreak/>
        <w:t xml:space="preserve">programs, and activities planned and delivered by local governments (Imrie, </w:t>
      </w:r>
      <w:r w:rsidR="002A1AC0">
        <w:t xml:space="preserve">2001, </w:t>
      </w:r>
      <w:r>
        <w:t xml:space="preserve">2003; Boys, 2014; Baldwin &amp; Stafford, 2019). This has </w:t>
      </w:r>
      <w:r w:rsidR="00B645A2">
        <w:t xml:space="preserve">also </w:t>
      </w:r>
      <w:r>
        <w:t xml:space="preserve">been conveyed in earlier research leading to </w:t>
      </w:r>
      <w:r w:rsidR="00B645A2">
        <w:t>t</w:t>
      </w:r>
      <w:r>
        <w:t>his project (see e.g. Stafford 2014; Stafford, 2017; Stafford &amp; Baldwin, 2015, 201</w:t>
      </w:r>
      <w:r w:rsidR="003645CB">
        <w:t>8</w:t>
      </w:r>
      <w:r>
        <w:t xml:space="preserve">) and recent articles by various authors in </w:t>
      </w:r>
      <w:r w:rsidR="0039478B">
        <w:t xml:space="preserve">the </w:t>
      </w:r>
      <w:r>
        <w:t xml:space="preserve">special edition </w:t>
      </w:r>
      <w:r w:rsidR="0039478B">
        <w:t xml:space="preserve">of </w:t>
      </w:r>
      <w:r>
        <w:t xml:space="preserve">Disability Justice and Urban Planning (Stafford, Vanik, Bates, 2022), revealing how public spaces and social infrastructure like transport, housing, town </w:t>
      </w:r>
      <w:r w:rsidR="00550E0F">
        <w:t>centres</w:t>
      </w:r>
      <w:r>
        <w:t xml:space="preserve"> often exclude access to and use by people with disabilities, preventing their full participation. </w:t>
      </w:r>
    </w:p>
    <w:p w14:paraId="37BCD161" w14:textId="7E863B02" w:rsidR="008E04E7" w:rsidRDefault="008E04E7" w:rsidP="008E04E7">
      <w:r w:rsidRPr="00D66C5F">
        <w:t>We also know that mobility and participation are deeply entwined and our sense of connection, wellbeing, and belonging, is intrinsically linked to our opportunity to enact our spatial agency</w:t>
      </w:r>
      <w:r>
        <w:t xml:space="preserve"> (Stafford, 2022b).</w:t>
      </w:r>
      <w:r w:rsidR="00C1405C">
        <w:t xml:space="preserve"> </w:t>
      </w:r>
      <w:r>
        <w:t xml:space="preserve">As such, an important component of building inclusive communities and cities, is to challenge normative thinking that underpins the planning, design, funding and delivery of these everyday spaces and infrastructure. </w:t>
      </w:r>
    </w:p>
    <w:p w14:paraId="76BB9751" w14:textId="20A08977" w:rsidR="00F5317C" w:rsidRPr="00F5317C" w:rsidRDefault="00CF7741" w:rsidP="00235102">
      <w:pPr>
        <w:pStyle w:val="Heading3"/>
        <w:rPr>
          <w:lang w:val="en-US"/>
        </w:rPr>
      </w:pPr>
      <w:r>
        <w:rPr>
          <w:lang w:val="en-US"/>
        </w:rPr>
        <w:t>C</w:t>
      </w:r>
      <w:r w:rsidR="00F5317C" w:rsidRPr="00F5317C">
        <w:rPr>
          <w:lang w:val="en-US"/>
        </w:rPr>
        <w:t xml:space="preserve">hallenging </w:t>
      </w:r>
      <w:r w:rsidR="008E04E7">
        <w:rPr>
          <w:lang w:val="en-US"/>
        </w:rPr>
        <w:t>3: Tenuous E</w:t>
      </w:r>
      <w:r w:rsidR="00F5317C" w:rsidRPr="00F5317C">
        <w:rPr>
          <w:lang w:val="en-US"/>
        </w:rPr>
        <w:t>nvironment</w:t>
      </w:r>
      <w:r w:rsidR="00291038">
        <w:rPr>
          <w:lang w:val="en-US"/>
        </w:rPr>
        <w:t xml:space="preserve"> to Practice</w:t>
      </w:r>
      <w:r>
        <w:rPr>
          <w:lang w:val="en-US"/>
        </w:rPr>
        <w:t xml:space="preserve"> Equity and Inclusion </w:t>
      </w:r>
    </w:p>
    <w:p w14:paraId="24AA0587" w14:textId="1C573155" w:rsidR="008462C6" w:rsidRDefault="00DC2DF0" w:rsidP="006719F1">
      <w:pPr>
        <w:rPr>
          <w:lang w:val="en-US"/>
        </w:rPr>
      </w:pPr>
      <w:r>
        <w:rPr>
          <w:lang w:val="en-US"/>
        </w:rPr>
        <w:t>Well-known</w:t>
      </w:r>
      <w:r w:rsidR="00565487">
        <w:rPr>
          <w:lang w:val="en-US"/>
        </w:rPr>
        <w:t xml:space="preserve"> u</w:t>
      </w:r>
      <w:r w:rsidR="00E50480">
        <w:rPr>
          <w:lang w:val="en-US"/>
        </w:rPr>
        <w:t xml:space="preserve">rban scholars </w:t>
      </w:r>
      <w:r w:rsidR="00BB543F" w:rsidRPr="00BB543F">
        <w:rPr>
          <w:lang w:val="en-US"/>
        </w:rPr>
        <w:t>and advocates like Jane Jacobs</w:t>
      </w:r>
      <w:r w:rsidR="00784615">
        <w:rPr>
          <w:lang w:val="en-US"/>
        </w:rPr>
        <w:t xml:space="preserve"> (1961)</w:t>
      </w:r>
      <w:r w:rsidR="00BF3220">
        <w:rPr>
          <w:lang w:val="en-US"/>
        </w:rPr>
        <w:t>, Paul Davidoff</w:t>
      </w:r>
      <w:r w:rsidR="00AF4697">
        <w:rPr>
          <w:lang w:val="en-US"/>
        </w:rPr>
        <w:t xml:space="preserve"> </w:t>
      </w:r>
      <w:r w:rsidR="00AD6EDE">
        <w:rPr>
          <w:lang w:val="en-US"/>
        </w:rPr>
        <w:t xml:space="preserve">(1965) </w:t>
      </w:r>
      <w:r w:rsidR="00AF4697">
        <w:rPr>
          <w:lang w:val="en-US"/>
        </w:rPr>
        <w:t xml:space="preserve">and </w:t>
      </w:r>
      <w:r w:rsidR="00BB543F" w:rsidRPr="00BB543F">
        <w:rPr>
          <w:lang w:val="en-US"/>
        </w:rPr>
        <w:t>David Harvey</w:t>
      </w:r>
      <w:r w:rsidR="00AF4697">
        <w:rPr>
          <w:lang w:val="en-US"/>
        </w:rPr>
        <w:t xml:space="preserve"> </w:t>
      </w:r>
      <w:r w:rsidR="00AD6EDE">
        <w:rPr>
          <w:lang w:val="en-US"/>
        </w:rPr>
        <w:t xml:space="preserve">(2008, 2009) </w:t>
      </w:r>
      <w:r w:rsidR="000008AD">
        <w:rPr>
          <w:lang w:val="en-US"/>
        </w:rPr>
        <w:t>signaled</w:t>
      </w:r>
      <w:r>
        <w:rPr>
          <w:lang w:val="en-US"/>
        </w:rPr>
        <w:t xml:space="preserve"> concern </w:t>
      </w:r>
      <w:r w:rsidR="009E03FB">
        <w:rPr>
          <w:lang w:val="en-US"/>
        </w:rPr>
        <w:t xml:space="preserve">for </w:t>
      </w:r>
      <w:r w:rsidR="00B230F9">
        <w:rPr>
          <w:lang w:val="en-US"/>
        </w:rPr>
        <w:t xml:space="preserve">the </w:t>
      </w:r>
      <w:r w:rsidR="00C93367">
        <w:rPr>
          <w:lang w:val="en-US"/>
        </w:rPr>
        <w:t xml:space="preserve">erosion of </w:t>
      </w:r>
      <w:r w:rsidR="00F03551">
        <w:rPr>
          <w:lang w:val="en-US"/>
        </w:rPr>
        <w:t xml:space="preserve">public </w:t>
      </w:r>
      <w:r w:rsidR="00740C6D">
        <w:rPr>
          <w:lang w:val="en-US"/>
        </w:rPr>
        <w:t xml:space="preserve">spaces </w:t>
      </w:r>
      <w:r>
        <w:rPr>
          <w:lang w:val="en-US"/>
        </w:rPr>
        <w:t>and commons</w:t>
      </w:r>
      <w:r w:rsidR="00740C6D">
        <w:rPr>
          <w:lang w:val="en-US"/>
        </w:rPr>
        <w:t xml:space="preserve">. </w:t>
      </w:r>
      <w:r w:rsidR="00D2297F">
        <w:rPr>
          <w:lang w:val="en-US"/>
        </w:rPr>
        <w:t xml:space="preserve">Critical planners </w:t>
      </w:r>
      <w:r w:rsidR="00BF3220">
        <w:rPr>
          <w:lang w:val="en-US"/>
        </w:rPr>
        <w:t>established</w:t>
      </w:r>
      <w:r w:rsidR="00D2297F">
        <w:rPr>
          <w:lang w:val="en-US"/>
        </w:rPr>
        <w:t xml:space="preserve"> </w:t>
      </w:r>
      <w:r w:rsidR="00F03551">
        <w:rPr>
          <w:lang w:val="en-US"/>
        </w:rPr>
        <w:t xml:space="preserve">that </w:t>
      </w:r>
      <w:r w:rsidR="00BB543F" w:rsidRPr="00BB543F">
        <w:rPr>
          <w:lang w:val="en-US"/>
        </w:rPr>
        <w:t>capitalism</w:t>
      </w:r>
      <w:r w:rsidR="00363DF1">
        <w:rPr>
          <w:lang w:val="en-US"/>
        </w:rPr>
        <w:t xml:space="preserve"> was </w:t>
      </w:r>
      <w:r w:rsidR="00C93367">
        <w:rPr>
          <w:lang w:val="en-US"/>
        </w:rPr>
        <w:t xml:space="preserve">driving </w:t>
      </w:r>
      <w:r w:rsidR="00F859A5">
        <w:rPr>
          <w:lang w:val="en-US"/>
        </w:rPr>
        <w:t>in</w:t>
      </w:r>
      <w:r w:rsidR="005A1B71">
        <w:rPr>
          <w:lang w:val="en-US"/>
        </w:rPr>
        <w:t xml:space="preserve">equity in </w:t>
      </w:r>
      <w:r w:rsidR="00F859A5">
        <w:rPr>
          <w:lang w:val="en-US"/>
        </w:rPr>
        <w:t>access</w:t>
      </w:r>
      <w:r w:rsidR="005A1B71">
        <w:rPr>
          <w:lang w:val="en-US"/>
        </w:rPr>
        <w:t xml:space="preserve">, </w:t>
      </w:r>
      <w:r w:rsidR="00F859A5">
        <w:rPr>
          <w:lang w:val="en-US"/>
        </w:rPr>
        <w:t>use</w:t>
      </w:r>
      <w:r w:rsidR="005A1B71">
        <w:rPr>
          <w:lang w:val="en-US"/>
        </w:rPr>
        <w:t xml:space="preserve">, and rights </w:t>
      </w:r>
      <w:r w:rsidR="005A1B71">
        <w:rPr>
          <w:lang w:val="en-US"/>
        </w:rPr>
        <w:t xml:space="preserve">to </w:t>
      </w:r>
      <w:r w:rsidR="00D2297F">
        <w:rPr>
          <w:lang w:val="en-US"/>
        </w:rPr>
        <w:t xml:space="preserve">our </w:t>
      </w:r>
      <w:r w:rsidR="00F859A5">
        <w:rPr>
          <w:lang w:val="en-US"/>
        </w:rPr>
        <w:t xml:space="preserve">cities and </w:t>
      </w:r>
      <w:r w:rsidR="005F6323">
        <w:rPr>
          <w:lang w:val="en-US"/>
        </w:rPr>
        <w:t>neighborhoods</w:t>
      </w:r>
      <w:r w:rsidR="00363DF1">
        <w:rPr>
          <w:lang w:val="en-US"/>
        </w:rPr>
        <w:t xml:space="preserve">, </w:t>
      </w:r>
      <w:r w:rsidR="00540EA6">
        <w:rPr>
          <w:lang w:val="en-US"/>
        </w:rPr>
        <w:t>through the</w:t>
      </w:r>
      <w:r w:rsidR="00004615">
        <w:rPr>
          <w:lang w:val="en-US"/>
        </w:rPr>
        <w:t xml:space="preserve"> </w:t>
      </w:r>
      <w:r w:rsidR="00BB543F" w:rsidRPr="00BB543F">
        <w:rPr>
          <w:lang w:val="en-US"/>
        </w:rPr>
        <w:t xml:space="preserve">commodification and </w:t>
      </w:r>
      <w:r w:rsidR="00AE0F0D" w:rsidRPr="00BB543F">
        <w:rPr>
          <w:lang w:val="en-US"/>
        </w:rPr>
        <w:t>privatization</w:t>
      </w:r>
      <w:r w:rsidR="00BB543F" w:rsidRPr="00BB543F">
        <w:rPr>
          <w:lang w:val="en-US"/>
        </w:rPr>
        <w:t xml:space="preserve"> of homes, streets, and public and natural spaces</w:t>
      </w:r>
      <w:r w:rsidR="005F6323">
        <w:rPr>
          <w:lang w:val="en-US"/>
        </w:rPr>
        <w:t xml:space="preserve">. </w:t>
      </w:r>
    </w:p>
    <w:p w14:paraId="21ADDEEA" w14:textId="2206A8E4" w:rsidR="00540EA6" w:rsidRDefault="005F6323" w:rsidP="006719F1">
      <w:r>
        <w:rPr>
          <w:lang w:val="en-US"/>
        </w:rPr>
        <w:t xml:space="preserve">At the same time </w:t>
      </w:r>
      <w:r w:rsidR="00BB543F" w:rsidRPr="00BB543F">
        <w:rPr>
          <w:lang w:val="en-US"/>
        </w:rPr>
        <w:t>the social</w:t>
      </w:r>
      <w:r w:rsidR="00B230F9">
        <w:rPr>
          <w:lang w:val="en-US"/>
        </w:rPr>
        <w:t xml:space="preserve"> and</w:t>
      </w:r>
      <w:r w:rsidR="008462C6">
        <w:rPr>
          <w:lang w:val="en-US"/>
        </w:rPr>
        <w:t xml:space="preserve"> community </w:t>
      </w:r>
      <w:r w:rsidR="00BB543F" w:rsidRPr="00BB543F">
        <w:rPr>
          <w:lang w:val="en-US"/>
        </w:rPr>
        <w:t>aspect</w:t>
      </w:r>
      <w:r w:rsidR="00B230F9">
        <w:rPr>
          <w:lang w:val="en-US"/>
        </w:rPr>
        <w:t>s</w:t>
      </w:r>
      <w:r w:rsidR="00BB543F" w:rsidRPr="00BB543F">
        <w:rPr>
          <w:lang w:val="en-US"/>
        </w:rPr>
        <w:t xml:space="preserve"> of planning </w:t>
      </w:r>
      <w:r>
        <w:rPr>
          <w:lang w:val="en-US"/>
        </w:rPr>
        <w:t xml:space="preserve">was being eroded </w:t>
      </w:r>
      <w:r w:rsidR="00BB543F" w:rsidRPr="00BB543F">
        <w:rPr>
          <w:lang w:val="en-US"/>
        </w:rPr>
        <w:t>from practice requirements</w:t>
      </w:r>
      <w:r w:rsidR="00AD39E7">
        <w:rPr>
          <w:lang w:val="en-US"/>
        </w:rPr>
        <w:t xml:space="preserve">. </w:t>
      </w:r>
      <w:r w:rsidR="00AC4CEE">
        <w:t>W</w:t>
      </w:r>
      <w:r w:rsidR="00933F87" w:rsidRPr="00933F87">
        <w:t>hole practice movements like community design</w:t>
      </w:r>
      <w:r w:rsidR="008462C6">
        <w:t xml:space="preserve"> (planning and</w:t>
      </w:r>
      <w:r w:rsidR="00933F87" w:rsidRPr="00933F87">
        <w:t xml:space="preserve"> designing for and with diversity of people and communities</w:t>
      </w:r>
      <w:r w:rsidR="008462C6">
        <w:t>)</w:t>
      </w:r>
      <w:r w:rsidR="00933F87" w:rsidRPr="00933F87">
        <w:t xml:space="preserve">, grew out of </w:t>
      </w:r>
      <w:r w:rsidR="00AC4CEE">
        <w:t>this concern</w:t>
      </w:r>
      <w:r w:rsidR="00933F87" w:rsidRPr="00933F87">
        <w:t>. As Sanoff (2000, p x</w:t>
      </w:r>
      <w:r w:rsidR="008E04E7">
        <w:t>i</w:t>
      </w:r>
      <w:r w:rsidR="00933F87" w:rsidRPr="00933F87">
        <w:t xml:space="preserve">) noted </w:t>
      </w:r>
      <w:r w:rsidR="00D43491">
        <w:t xml:space="preserve">the </w:t>
      </w:r>
      <w:r w:rsidR="00933F87" w:rsidRPr="00933F87">
        <w:t>community design movement emerged from the “realizations that the mismanagement of the physical environment is a major factor contributing to the social and economic ill of the worlds and there are better ways of going about design and planning”.</w:t>
      </w:r>
    </w:p>
    <w:p w14:paraId="57414D63" w14:textId="37EA868D" w:rsidR="006901F5" w:rsidRDefault="008026C5" w:rsidP="006719F1">
      <w:r>
        <w:t xml:space="preserve">Research </w:t>
      </w:r>
      <w:r w:rsidR="00736E4D">
        <w:t xml:space="preserve">since has </w:t>
      </w:r>
      <w:r w:rsidR="00860F22">
        <w:t>shown how the</w:t>
      </w:r>
      <w:r>
        <w:t xml:space="preserve"> emphases of new urbanism, economic growth, and technical rational practice in urban</w:t>
      </w:r>
      <w:r w:rsidR="00435065">
        <w:t xml:space="preserve"> and regional</w:t>
      </w:r>
      <w:r>
        <w:t xml:space="preserve"> planning</w:t>
      </w:r>
      <w:r w:rsidR="00736E4D">
        <w:t xml:space="preserve"> </w:t>
      </w:r>
      <w:r>
        <w:t xml:space="preserve">has played a role in creating and maintained exclusion in community (Thompson, 2012; Vavik &amp; Keitsch, 2010). Such influences have </w:t>
      </w:r>
      <w:r w:rsidR="00CC716B">
        <w:t xml:space="preserve">also </w:t>
      </w:r>
      <w:r w:rsidR="009D66AF">
        <w:t>meant</w:t>
      </w:r>
      <w:r>
        <w:t xml:space="preserve"> differences </w:t>
      </w:r>
      <w:r w:rsidR="00CC716B">
        <w:t xml:space="preserve">has emerged </w:t>
      </w:r>
      <w:r>
        <w:t xml:space="preserve">in how planners see their role in planning for </w:t>
      </w:r>
      <w:r w:rsidR="00713F6A">
        <w:t xml:space="preserve">community and </w:t>
      </w:r>
      <w:r>
        <w:t>inclusion (Moon et al., 2014</w:t>
      </w:r>
      <w:r w:rsidR="00713F6A">
        <w:t>)</w:t>
      </w:r>
      <w:r w:rsidR="00CC716B">
        <w:t xml:space="preserve">; </w:t>
      </w:r>
      <w:r w:rsidR="00713F6A" w:rsidRPr="00713F6A">
        <w:t xml:space="preserve">varying understanding of </w:t>
      </w:r>
      <w:r w:rsidR="00CC716B">
        <w:t xml:space="preserve">importance and practice of </w:t>
      </w:r>
      <w:r w:rsidR="00713F6A" w:rsidRPr="00713F6A">
        <w:t xml:space="preserve">community </w:t>
      </w:r>
      <w:r w:rsidR="00713F6A">
        <w:t>design/</w:t>
      </w:r>
      <w:r w:rsidR="00713F6A" w:rsidRPr="00713F6A">
        <w:t xml:space="preserve">planning by </w:t>
      </w:r>
      <w:r w:rsidR="00713F6A">
        <w:t xml:space="preserve">urban </w:t>
      </w:r>
      <w:r w:rsidR="00713F6A" w:rsidRPr="00713F6A">
        <w:t>planners</w:t>
      </w:r>
      <w:r w:rsidR="008946E9">
        <w:t xml:space="preserve"> </w:t>
      </w:r>
      <w:r w:rsidR="00713F6A" w:rsidRPr="00713F6A">
        <w:t>(Shevellar et al., 2015)</w:t>
      </w:r>
      <w:r w:rsidR="00231763">
        <w:t xml:space="preserve">; </w:t>
      </w:r>
      <w:r w:rsidR="006901F5">
        <w:t xml:space="preserve">and </w:t>
      </w:r>
      <w:r>
        <w:t xml:space="preserve">a reduction in the scope of work </w:t>
      </w:r>
      <w:r w:rsidR="00C979E9">
        <w:t xml:space="preserve">of “social and community” </w:t>
      </w:r>
      <w:r>
        <w:t xml:space="preserve">to technical roles in statutory social </w:t>
      </w:r>
      <w:r>
        <w:lastRenderedPageBreak/>
        <w:t xml:space="preserve">impact assessments </w:t>
      </w:r>
      <w:r w:rsidR="006B2DB4">
        <w:t>w</w:t>
      </w:r>
      <w:r w:rsidR="00751C4C">
        <w:t>h</w:t>
      </w:r>
      <w:r w:rsidR="006B2DB4">
        <w:t xml:space="preserve">ere required </w:t>
      </w:r>
      <w:r>
        <w:t>in development assessment (Gleeson &amp; Steele, 2010).</w:t>
      </w:r>
      <w:r w:rsidR="00B157DB">
        <w:t xml:space="preserve"> </w:t>
      </w:r>
      <w:r w:rsidR="00CC716B">
        <w:t xml:space="preserve">This has been aided by </w:t>
      </w:r>
      <w:r w:rsidR="00AA0C63">
        <w:t>p</w:t>
      </w:r>
      <w:r w:rsidR="00CC716B" w:rsidRPr="00CC716B">
        <w:t xml:space="preserve">lanning </w:t>
      </w:r>
      <w:r w:rsidR="00AA0C63">
        <w:t>r</w:t>
      </w:r>
      <w:r w:rsidR="00CC716B" w:rsidRPr="00CC716B">
        <w:t xml:space="preserve">esearch where </w:t>
      </w:r>
      <w:r w:rsidR="00AA0C63">
        <w:t xml:space="preserve">disability has remained largely invisible, and </w:t>
      </w:r>
      <w:r w:rsidR="00CC716B" w:rsidRPr="00CC716B">
        <w:t>disabled people’s voices</w:t>
      </w:r>
      <w:r w:rsidR="00AA0C63">
        <w:t xml:space="preserve"> </w:t>
      </w:r>
      <w:r w:rsidR="00391D56">
        <w:t xml:space="preserve">basically </w:t>
      </w:r>
      <w:r w:rsidR="00AA0C63">
        <w:t>missing</w:t>
      </w:r>
      <w:r w:rsidR="00CC716B" w:rsidRPr="00CC716B">
        <w:t xml:space="preserve"> (Terashima &amp; Clark</w:t>
      </w:r>
      <w:r w:rsidR="00A37FCB">
        <w:t>,</w:t>
      </w:r>
      <w:r w:rsidR="00CC716B" w:rsidRPr="00CC716B">
        <w:t xml:space="preserve"> 2021). </w:t>
      </w:r>
    </w:p>
    <w:p w14:paraId="409B5E7D" w14:textId="43179EC3" w:rsidR="005A2D2E" w:rsidRDefault="00B157DB" w:rsidP="006719F1">
      <w:pPr>
        <w:rPr>
          <w:lang w:val="en-US"/>
        </w:rPr>
      </w:pPr>
      <w:r>
        <w:t xml:space="preserve">The </w:t>
      </w:r>
      <w:r w:rsidR="00755655">
        <w:t>impact</w:t>
      </w:r>
      <w:r>
        <w:t xml:space="preserve"> of</w:t>
      </w:r>
      <w:r w:rsidR="003C5455">
        <w:t xml:space="preserve"> these</w:t>
      </w:r>
      <w:r>
        <w:t xml:space="preserve"> </w:t>
      </w:r>
      <w:r w:rsidR="00391D56">
        <w:t xml:space="preserve">economic and urban </w:t>
      </w:r>
      <w:r w:rsidR="00AA2F44" w:rsidRPr="00AA2F44">
        <w:rPr>
          <w:lang w:val="en-US"/>
        </w:rPr>
        <w:t xml:space="preserve">policies and </w:t>
      </w:r>
      <w:r w:rsidR="003C5455">
        <w:rPr>
          <w:lang w:val="en-US"/>
        </w:rPr>
        <w:t xml:space="preserve">the </w:t>
      </w:r>
      <w:r w:rsidR="006C6BBB">
        <w:rPr>
          <w:lang w:val="en-US"/>
        </w:rPr>
        <w:t xml:space="preserve">emphasis on the technical only </w:t>
      </w:r>
      <w:r w:rsidR="00755655">
        <w:rPr>
          <w:lang w:val="en-US"/>
        </w:rPr>
        <w:t xml:space="preserve">has meant </w:t>
      </w:r>
      <w:r w:rsidR="004A6BB7" w:rsidRPr="004A6BB7">
        <w:rPr>
          <w:lang w:val="en-US"/>
        </w:rPr>
        <w:t>inclusion and equit</w:t>
      </w:r>
      <w:r w:rsidR="004A6BB7">
        <w:rPr>
          <w:lang w:val="en-US"/>
        </w:rPr>
        <w:t>y</w:t>
      </w:r>
      <w:r w:rsidR="004A6BB7" w:rsidRPr="004A6BB7">
        <w:rPr>
          <w:lang w:val="en-US"/>
        </w:rPr>
        <w:t xml:space="preserve"> </w:t>
      </w:r>
      <w:r w:rsidR="00C3340A">
        <w:rPr>
          <w:lang w:val="en-US"/>
        </w:rPr>
        <w:t xml:space="preserve">has not been taking seriously </w:t>
      </w:r>
      <w:r w:rsidR="0026412A">
        <w:rPr>
          <w:lang w:val="en-US"/>
        </w:rPr>
        <w:t xml:space="preserve">nor embedded </w:t>
      </w:r>
      <w:r w:rsidR="00C3340A">
        <w:rPr>
          <w:lang w:val="en-US"/>
        </w:rPr>
        <w:t xml:space="preserve">in </w:t>
      </w:r>
      <w:r w:rsidR="00C3340A" w:rsidRPr="00C3340A">
        <w:rPr>
          <w:lang w:val="en-US"/>
        </w:rPr>
        <w:t xml:space="preserve">urban planning systems and </w:t>
      </w:r>
      <w:r w:rsidR="0026412A">
        <w:rPr>
          <w:lang w:val="en-US"/>
        </w:rPr>
        <w:t xml:space="preserve">education </w:t>
      </w:r>
      <w:r w:rsidR="00AA2F44" w:rsidRPr="00AA2F44">
        <w:rPr>
          <w:lang w:val="en-US"/>
        </w:rPr>
        <w:t>(</w:t>
      </w:r>
      <w:r w:rsidR="00923BF4" w:rsidRPr="00923BF4">
        <w:rPr>
          <w:lang w:val="en-US"/>
        </w:rPr>
        <w:t>Schatz &amp; Rogers</w:t>
      </w:r>
      <w:r w:rsidR="00923BF4">
        <w:rPr>
          <w:lang w:val="en-US"/>
        </w:rPr>
        <w:t>,</w:t>
      </w:r>
      <w:r w:rsidR="00923BF4" w:rsidRPr="00923BF4">
        <w:rPr>
          <w:lang w:val="en-US"/>
        </w:rPr>
        <w:t xml:space="preserve"> </w:t>
      </w:r>
      <w:r w:rsidR="00923BF4">
        <w:rPr>
          <w:lang w:val="en-US"/>
        </w:rPr>
        <w:t xml:space="preserve">2016; </w:t>
      </w:r>
      <w:r w:rsidR="00AA2F44" w:rsidRPr="00AA2F44">
        <w:rPr>
          <w:lang w:val="en-US"/>
        </w:rPr>
        <w:t>Stafford, 2020</w:t>
      </w:r>
      <w:r w:rsidR="0088420D">
        <w:rPr>
          <w:lang w:val="en-US"/>
        </w:rPr>
        <w:t>a</w:t>
      </w:r>
      <w:r w:rsidR="00AA2F44" w:rsidRPr="00AA2F44">
        <w:rPr>
          <w:lang w:val="en-US"/>
        </w:rPr>
        <w:t>)</w:t>
      </w:r>
      <w:r w:rsidR="005027BA">
        <w:rPr>
          <w:lang w:val="en-US"/>
        </w:rPr>
        <w:t>,</w:t>
      </w:r>
      <w:r w:rsidR="00FB4F5C">
        <w:rPr>
          <w:lang w:val="en-US"/>
        </w:rPr>
        <w:t xml:space="preserve"> and </w:t>
      </w:r>
      <w:r w:rsidR="00996499">
        <w:rPr>
          <w:lang w:val="en-US"/>
        </w:rPr>
        <w:t xml:space="preserve">these </w:t>
      </w:r>
      <w:r w:rsidR="005027BA">
        <w:rPr>
          <w:lang w:val="en-US"/>
        </w:rPr>
        <w:t xml:space="preserve">dominate </w:t>
      </w:r>
      <w:r w:rsidR="00755655" w:rsidRPr="00755655">
        <w:rPr>
          <w:lang w:val="en-US"/>
        </w:rPr>
        <w:t xml:space="preserve">processes </w:t>
      </w:r>
      <w:r w:rsidR="0026412A">
        <w:rPr>
          <w:lang w:val="en-US"/>
        </w:rPr>
        <w:t xml:space="preserve">and practices </w:t>
      </w:r>
      <w:r w:rsidR="00241B0F">
        <w:rPr>
          <w:lang w:val="en-US"/>
        </w:rPr>
        <w:t xml:space="preserve">in </w:t>
      </w:r>
      <w:r w:rsidR="006F15B1">
        <w:rPr>
          <w:lang w:val="en-US"/>
        </w:rPr>
        <w:t xml:space="preserve">urban </w:t>
      </w:r>
      <w:r w:rsidR="00755655" w:rsidRPr="00755655">
        <w:rPr>
          <w:lang w:val="en-US"/>
        </w:rPr>
        <w:t xml:space="preserve">planning and design </w:t>
      </w:r>
      <w:r w:rsidR="005027BA">
        <w:rPr>
          <w:lang w:val="en-US"/>
        </w:rPr>
        <w:t xml:space="preserve">have </w:t>
      </w:r>
      <w:r w:rsidR="00755655" w:rsidRPr="00755655">
        <w:rPr>
          <w:lang w:val="en-US"/>
        </w:rPr>
        <w:t>further entrench</w:t>
      </w:r>
      <w:r w:rsidR="008B2D68">
        <w:rPr>
          <w:lang w:val="en-US"/>
        </w:rPr>
        <w:t>ed</w:t>
      </w:r>
      <w:r w:rsidR="00755655" w:rsidRPr="00755655">
        <w:rPr>
          <w:lang w:val="en-US"/>
        </w:rPr>
        <w:t xml:space="preserve"> injustice and exclusion (Fainstein 2014, Pineo 2020, Soja 2010, Stafford 2022, Stafford et al., 202</w:t>
      </w:r>
      <w:r w:rsidR="004E12F6">
        <w:rPr>
          <w:lang w:val="en-US"/>
        </w:rPr>
        <w:t>2</w:t>
      </w:r>
      <w:r w:rsidR="00755655" w:rsidRPr="00755655">
        <w:rPr>
          <w:lang w:val="en-US"/>
        </w:rPr>
        <w:t>, Ng 2022).</w:t>
      </w:r>
    </w:p>
    <w:p w14:paraId="4FE8F742" w14:textId="77777777" w:rsidR="00C85DA7" w:rsidRPr="00C85DA7" w:rsidRDefault="00C85DA7" w:rsidP="002A6012">
      <w:pPr>
        <w:rPr>
          <w:i/>
          <w:iCs/>
          <w:lang w:val="en-US"/>
        </w:rPr>
      </w:pPr>
      <w:r w:rsidRPr="00C85DA7">
        <w:rPr>
          <w:i/>
          <w:iCs/>
          <w:lang w:val="en-US"/>
        </w:rPr>
        <w:t>Summary</w:t>
      </w:r>
    </w:p>
    <w:p w14:paraId="03C131B1" w14:textId="2A9C9F51" w:rsidR="008A6437" w:rsidRDefault="000F4D58" w:rsidP="002A6012">
      <w:pPr>
        <w:rPr>
          <w:lang w:val="en-US"/>
        </w:rPr>
      </w:pPr>
      <w:r w:rsidRPr="000F4D58">
        <w:rPr>
          <w:lang w:val="en-US"/>
        </w:rPr>
        <w:t>The</w:t>
      </w:r>
      <w:r w:rsidR="003431A5">
        <w:rPr>
          <w:lang w:val="en-US"/>
        </w:rPr>
        <w:t xml:space="preserve"> </w:t>
      </w:r>
      <w:r w:rsidRPr="000F4D58">
        <w:rPr>
          <w:lang w:val="en-US"/>
        </w:rPr>
        <w:t xml:space="preserve">persistent challenge to progress </w:t>
      </w:r>
      <w:r w:rsidR="00BB49E1">
        <w:rPr>
          <w:lang w:val="en-US"/>
        </w:rPr>
        <w:t xml:space="preserve">planning for </w:t>
      </w:r>
      <w:r w:rsidRPr="000F4D58">
        <w:rPr>
          <w:lang w:val="en-US"/>
        </w:rPr>
        <w:t xml:space="preserve">inclusion </w:t>
      </w:r>
      <w:r w:rsidR="00BB49E1">
        <w:rPr>
          <w:lang w:val="en-US"/>
        </w:rPr>
        <w:t xml:space="preserve">and equity </w:t>
      </w:r>
      <w:r w:rsidRPr="000F4D58">
        <w:rPr>
          <w:lang w:val="en-US"/>
        </w:rPr>
        <w:t>in communities</w:t>
      </w:r>
      <w:r w:rsidR="00BB49E1">
        <w:rPr>
          <w:lang w:val="en-US"/>
        </w:rPr>
        <w:t xml:space="preserve"> and cities - ent</w:t>
      </w:r>
      <w:r w:rsidRPr="000F4D58">
        <w:rPr>
          <w:lang w:val="en-US"/>
        </w:rPr>
        <w:t xml:space="preserve">ails addressing </w:t>
      </w:r>
      <w:r w:rsidR="00322AEF">
        <w:rPr>
          <w:lang w:val="en-US"/>
        </w:rPr>
        <w:t xml:space="preserve">these </w:t>
      </w:r>
      <w:r w:rsidR="003431A5">
        <w:rPr>
          <w:lang w:val="en-US"/>
        </w:rPr>
        <w:t>interconnect</w:t>
      </w:r>
      <w:r w:rsidR="00484C5F">
        <w:rPr>
          <w:lang w:val="en-US"/>
        </w:rPr>
        <w:t>ed</w:t>
      </w:r>
      <w:r w:rsidR="003431A5">
        <w:rPr>
          <w:lang w:val="en-US"/>
        </w:rPr>
        <w:t xml:space="preserve"> challenges</w:t>
      </w:r>
      <w:r w:rsidR="00322AEF" w:rsidRPr="00322AEF">
        <w:rPr>
          <w:lang w:val="en-US"/>
        </w:rPr>
        <w:t xml:space="preserve"> </w:t>
      </w:r>
      <w:r w:rsidR="00322AEF">
        <w:rPr>
          <w:lang w:val="en-US"/>
        </w:rPr>
        <w:t xml:space="preserve">leading to </w:t>
      </w:r>
      <w:r w:rsidR="00322AEF" w:rsidRPr="00322AEF">
        <w:rPr>
          <w:lang w:val="en-US"/>
        </w:rPr>
        <w:t>exclusion experienced by disabled people at varying levels;</w:t>
      </w:r>
      <w:r w:rsidR="00CC6A66">
        <w:rPr>
          <w:lang w:val="en-US"/>
        </w:rPr>
        <w:t xml:space="preserve"> and</w:t>
      </w:r>
      <w:r w:rsidR="00322AEF" w:rsidRPr="00322AEF">
        <w:rPr>
          <w:lang w:val="en-US"/>
        </w:rPr>
        <w:t xml:space="preserve"> the </w:t>
      </w:r>
      <w:r w:rsidRPr="000F4D58">
        <w:rPr>
          <w:lang w:val="en-US"/>
        </w:rPr>
        <w:t xml:space="preserve">limited </w:t>
      </w:r>
      <w:r w:rsidR="000A4A36">
        <w:rPr>
          <w:lang w:val="en-US"/>
        </w:rPr>
        <w:t xml:space="preserve">applied </w:t>
      </w:r>
      <w:r w:rsidRPr="000F4D58">
        <w:rPr>
          <w:lang w:val="en-US"/>
        </w:rPr>
        <w:t xml:space="preserve">understanding of doing inclusive </w:t>
      </w:r>
      <w:r w:rsidR="005C0935">
        <w:rPr>
          <w:lang w:val="en-US"/>
        </w:rPr>
        <w:t xml:space="preserve">urban </w:t>
      </w:r>
      <w:r w:rsidRPr="000F4D58">
        <w:rPr>
          <w:lang w:val="en-US"/>
        </w:rPr>
        <w:t>planning</w:t>
      </w:r>
      <w:r w:rsidR="005C0935">
        <w:rPr>
          <w:lang w:val="en-US"/>
        </w:rPr>
        <w:t xml:space="preserve"> and design</w:t>
      </w:r>
      <w:r w:rsidRPr="000F4D58">
        <w:rPr>
          <w:lang w:val="en-US"/>
        </w:rPr>
        <w:t xml:space="preserve"> practice at the local level. These are important issues that need to be addressed to influence change, yet ones that have not received significant attention. </w:t>
      </w:r>
    </w:p>
    <w:p w14:paraId="53E84CAF" w14:textId="01BC2BCD" w:rsidR="00D820EE" w:rsidRDefault="00EA0912" w:rsidP="002A6012">
      <w:pPr>
        <w:rPr>
          <w:lang w:val="en-US"/>
        </w:rPr>
      </w:pPr>
      <w:r>
        <w:rPr>
          <w:lang w:val="en-US"/>
        </w:rPr>
        <w:t>Addressing these tensions and gaps in practice is central to this research</w:t>
      </w:r>
      <w:r w:rsidR="008A6437">
        <w:rPr>
          <w:lang w:val="en-US"/>
        </w:rPr>
        <w:t>, as well as f</w:t>
      </w:r>
      <w:r w:rsidR="0087004D" w:rsidRPr="0087004D">
        <w:rPr>
          <w:lang w:val="en-US"/>
        </w:rPr>
        <w:t xml:space="preserve">oregrounding body-mind </w:t>
      </w:r>
      <w:r w:rsidR="0087004D" w:rsidRPr="0087004D">
        <w:rPr>
          <w:lang w:val="en-US"/>
        </w:rPr>
        <w:t xml:space="preserve">diversity if we are to </w:t>
      </w:r>
      <w:r w:rsidR="007B60AB">
        <w:rPr>
          <w:lang w:val="en-US"/>
        </w:rPr>
        <w:t xml:space="preserve">dismantle ableism and </w:t>
      </w:r>
      <w:r w:rsidR="0087004D" w:rsidRPr="0087004D">
        <w:rPr>
          <w:lang w:val="en-US"/>
        </w:rPr>
        <w:t xml:space="preserve">achieve </w:t>
      </w:r>
      <w:r w:rsidR="0087004D">
        <w:rPr>
          <w:lang w:val="en-US"/>
        </w:rPr>
        <w:t xml:space="preserve">equity </w:t>
      </w:r>
      <w:r w:rsidR="002C4BB4">
        <w:rPr>
          <w:lang w:val="en-US"/>
        </w:rPr>
        <w:t>and inclusion in cities, neighbou</w:t>
      </w:r>
      <w:r w:rsidR="003C7286">
        <w:rPr>
          <w:lang w:val="en-US"/>
        </w:rPr>
        <w:t>r</w:t>
      </w:r>
      <w:r w:rsidR="002C4BB4">
        <w:rPr>
          <w:lang w:val="en-US"/>
        </w:rPr>
        <w:t xml:space="preserve">hoods and </w:t>
      </w:r>
      <w:r w:rsidR="00514956">
        <w:rPr>
          <w:lang w:val="en-US"/>
        </w:rPr>
        <w:t>streets</w:t>
      </w:r>
      <w:r w:rsidR="008A6437">
        <w:rPr>
          <w:lang w:val="en-US"/>
        </w:rPr>
        <w:t xml:space="preserve"> for all </w:t>
      </w:r>
      <w:r w:rsidR="0087004D" w:rsidRPr="0087004D">
        <w:rPr>
          <w:lang w:val="en-US"/>
        </w:rPr>
        <w:t xml:space="preserve">people.  </w:t>
      </w:r>
      <w:r w:rsidR="00CF76D5">
        <w:rPr>
          <w:lang w:val="en-US"/>
        </w:rPr>
        <w:t xml:space="preserve"> </w:t>
      </w:r>
    </w:p>
    <w:p w14:paraId="5884AE8A" w14:textId="7BABD390" w:rsidR="00C7238F" w:rsidRDefault="00C7238F" w:rsidP="00C7238F">
      <w:pPr>
        <w:pStyle w:val="Heading2"/>
      </w:pPr>
      <w:r>
        <w:t>Policy Context –</w:t>
      </w:r>
      <w:r w:rsidR="0061428C">
        <w:t xml:space="preserve"> </w:t>
      </w:r>
      <w:r w:rsidR="00FB5246">
        <w:t>Disability and Urban Policy</w:t>
      </w:r>
    </w:p>
    <w:p w14:paraId="2E35D2B8" w14:textId="6A47E4CF" w:rsidR="0067745D" w:rsidRDefault="00C41E2A" w:rsidP="00C7238F">
      <w:r>
        <w:t xml:space="preserve">The </w:t>
      </w:r>
      <w:r w:rsidR="0067745D" w:rsidRPr="0067745D">
        <w:t xml:space="preserve">policy context </w:t>
      </w:r>
      <w:r>
        <w:t>plays a</w:t>
      </w:r>
      <w:r w:rsidR="00C802D5">
        <w:t xml:space="preserve"> key</w:t>
      </w:r>
      <w:r>
        <w:t xml:space="preserve"> </w:t>
      </w:r>
      <w:r w:rsidR="00C802D5">
        <w:t>role in</w:t>
      </w:r>
      <w:r w:rsidR="002C24D1">
        <w:t xml:space="preserve"> </w:t>
      </w:r>
      <w:r w:rsidR="0067745D">
        <w:t>discrimination and exclusion faced by disabled people every day in the built environment</w:t>
      </w:r>
      <w:r w:rsidR="00441304">
        <w:t xml:space="preserve"> and </w:t>
      </w:r>
      <w:r w:rsidR="0067745D">
        <w:t>systems</w:t>
      </w:r>
      <w:r>
        <w:t xml:space="preserve">. </w:t>
      </w:r>
      <w:r w:rsidR="000D5343">
        <w:t xml:space="preserve">Understanding </w:t>
      </w:r>
      <w:r w:rsidR="002C24D1">
        <w:t>the</w:t>
      </w:r>
      <w:r w:rsidR="00B324E6">
        <w:t xml:space="preserve"> tensions and</w:t>
      </w:r>
      <w:r>
        <w:t xml:space="preserve"> gaps </w:t>
      </w:r>
      <w:r w:rsidR="002C24D1">
        <w:t>that need addressing</w:t>
      </w:r>
      <w:r w:rsidR="00C802D5">
        <w:t xml:space="preserve"> </w:t>
      </w:r>
      <w:r w:rsidRPr="00C41E2A">
        <w:t>to help shape more equitable and inclusive cities and communities</w:t>
      </w:r>
      <w:r w:rsidR="000D5343">
        <w:t xml:space="preserve"> is important</w:t>
      </w:r>
      <w:r w:rsidR="00C87E19">
        <w:t xml:space="preserve"> </w:t>
      </w:r>
      <w:r w:rsidR="006A0E94">
        <w:t xml:space="preserve">as </w:t>
      </w:r>
      <w:r w:rsidR="00C87E19">
        <w:t xml:space="preserve">well as how well polices </w:t>
      </w:r>
      <w:r w:rsidR="00F2746B">
        <w:t>talk together</w:t>
      </w:r>
      <w:r w:rsidR="006A0E94">
        <w:t xml:space="preserve">. A key </w:t>
      </w:r>
      <w:r w:rsidR="00E27750">
        <w:t>issue</w:t>
      </w:r>
      <w:r w:rsidR="006A0E94">
        <w:t xml:space="preserve"> in Australia is that urban policy and disability </w:t>
      </w:r>
      <w:r w:rsidR="00E27750">
        <w:t xml:space="preserve">policy </w:t>
      </w:r>
      <w:r w:rsidR="00325BA8">
        <w:t xml:space="preserve">rarely </w:t>
      </w:r>
      <w:r w:rsidR="00E27750">
        <w:t xml:space="preserve">speak to each other let </w:t>
      </w:r>
      <w:r w:rsidR="00484C5F">
        <w:t xml:space="preserve">alone </w:t>
      </w:r>
      <w:r w:rsidR="00E27750">
        <w:t>integrated.</w:t>
      </w:r>
      <w:r w:rsidR="00325BA8">
        <w:t xml:space="preserve"> Before highlighting </w:t>
      </w:r>
      <w:r w:rsidR="00E27750">
        <w:t>the tension</w:t>
      </w:r>
      <w:r w:rsidR="00325BA8">
        <w:t xml:space="preserve">, it is important to </w:t>
      </w:r>
      <w:r w:rsidR="00162560">
        <w:t xml:space="preserve">start with </w:t>
      </w:r>
      <w:r w:rsidR="00E27750">
        <w:t xml:space="preserve">the significant </w:t>
      </w:r>
      <w:r w:rsidR="00162560">
        <w:t xml:space="preserve">disability policy reforms </w:t>
      </w:r>
      <w:r w:rsidR="00E27750">
        <w:t xml:space="preserve">recent </w:t>
      </w:r>
      <w:r w:rsidR="00162560">
        <w:t>in Australia.</w:t>
      </w:r>
    </w:p>
    <w:p w14:paraId="6B580BE0" w14:textId="3E0C4A47" w:rsidR="00162560" w:rsidRPr="00013A1C" w:rsidRDefault="00162560" w:rsidP="00C7238F">
      <w:pPr>
        <w:rPr>
          <w:i/>
          <w:iCs/>
        </w:rPr>
      </w:pPr>
      <w:r w:rsidRPr="00013A1C">
        <w:rPr>
          <w:i/>
          <w:iCs/>
        </w:rPr>
        <w:t>Australian Disability Policy</w:t>
      </w:r>
      <w:r w:rsidR="00013A1C">
        <w:rPr>
          <w:i/>
          <w:iCs/>
        </w:rPr>
        <w:t xml:space="preserve"> Reforms</w:t>
      </w:r>
    </w:p>
    <w:p w14:paraId="4A931975" w14:textId="6059BE7A" w:rsidR="00F55C13" w:rsidRDefault="00C7238F" w:rsidP="00C7238F">
      <w:r w:rsidRPr="00905F06">
        <w:t xml:space="preserve">Australia’s </w:t>
      </w:r>
      <w:r w:rsidR="002C24D1">
        <w:t xml:space="preserve">significant </w:t>
      </w:r>
      <w:r w:rsidR="00D00803" w:rsidRPr="00905F06">
        <w:t>disability policy and services reform</w:t>
      </w:r>
      <w:r w:rsidR="00D00803">
        <w:t>s</w:t>
      </w:r>
      <w:r w:rsidR="00421F5A">
        <w:t xml:space="preserve"> in 2000’s</w:t>
      </w:r>
      <w:r w:rsidR="00D00803" w:rsidRPr="00905F06">
        <w:t xml:space="preserve"> </w:t>
      </w:r>
      <w:r w:rsidRPr="00905F06">
        <w:t xml:space="preserve">came about because of </w:t>
      </w:r>
      <w:r w:rsidRPr="002C2A67">
        <w:rPr>
          <w:i/>
          <w:iCs/>
        </w:rPr>
        <w:t>key driver</w:t>
      </w:r>
      <w:r w:rsidRPr="00905F06">
        <w:t xml:space="preserve">s and significant activism led by </w:t>
      </w:r>
      <w:r>
        <w:t xml:space="preserve">disabled </w:t>
      </w:r>
      <w:r w:rsidRPr="00905F06">
        <w:t>people, families, and allies</w:t>
      </w:r>
      <w:r w:rsidR="00B74B47">
        <w:t xml:space="preserve"> including </w:t>
      </w:r>
      <w:r w:rsidR="00162560">
        <w:t>Every</w:t>
      </w:r>
      <w:r w:rsidR="00B74B47" w:rsidRPr="00B74B47">
        <w:t xml:space="preserve"> Australian Counts campaign commencing in 2011</w:t>
      </w:r>
      <w:r w:rsidRPr="00905F06">
        <w:t xml:space="preserve">. </w:t>
      </w:r>
      <w:r w:rsidR="00C8679F">
        <w:t xml:space="preserve">These are important to understand in </w:t>
      </w:r>
      <w:r w:rsidR="00E63CCC">
        <w:t xml:space="preserve">the </w:t>
      </w:r>
      <w:r w:rsidR="00C8679F">
        <w:t>context of this research</w:t>
      </w:r>
      <w:r w:rsidR="000E52BF">
        <w:t xml:space="preserve"> and </w:t>
      </w:r>
      <w:r w:rsidR="00E03C24">
        <w:t xml:space="preserve">urban </w:t>
      </w:r>
      <w:r w:rsidR="00BD5AB4">
        <w:t xml:space="preserve">planning </w:t>
      </w:r>
      <w:r w:rsidR="000E52BF">
        <w:t>practices</w:t>
      </w:r>
      <w:r w:rsidR="00C8679F">
        <w:t>.</w:t>
      </w:r>
    </w:p>
    <w:p w14:paraId="1C0D536C" w14:textId="6DED4275" w:rsidR="00B37BA8" w:rsidRDefault="002C2A67" w:rsidP="00C7238F">
      <w:r w:rsidRPr="002C2A67">
        <w:rPr>
          <w:i/>
          <w:iCs/>
        </w:rPr>
        <w:t>Key Driver 1</w:t>
      </w:r>
      <w:r>
        <w:t xml:space="preserve">: </w:t>
      </w:r>
      <w:r w:rsidRPr="002C2A67">
        <w:t xml:space="preserve">United Nations’ Convention on the Rights of Persons with Disabilities (CRPD) ratified by Australia in </w:t>
      </w:r>
      <w:r w:rsidRPr="002C2A67">
        <w:lastRenderedPageBreak/>
        <w:t>2008</w:t>
      </w:r>
      <w:r w:rsidR="00B37BA8">
        <w:t xml:space="preserve">. </w:t>
      </w:r>
      <w:r w:rsidR="00C7238F" w:rsidRPr="00905F06">
        <w:t xml:space="preserve">The CRPD was significant </w:t>
      </w:r>
      <w:r w:rsidR="009A495F">
        <w:t>in providing</w:t>
      </w:r>
      <w:r w:rsidR="00C7238F" w:rsidRPr="00905F06">
        <w:t xml:space="preserve"> the foundational principles from which to advocate for change and defend the rights of people</w:t>
      </w:r>
      <w:r w:rsidR="009A495F">
        <w:t xml:space="preserve"> with disabilities in Australia</w:t>
      </w:r>
      <w:r w:rsidR="00C7238F" w:rsidRPr="00905F06">
        <w:t xml:space="preserve">. </w:t>
      </w:r>
    </w:p>
    <w:p w14:paraId="799F270B" w14:textId="479FBF3B" w:rsidR="002A01A1" w:rsidRDefault="00B37BA8" w:rsidP="00C7238F">
      <w:r>
        <w:t xml:space="preserve">Key </w:t>
      </w:r>
      <w:r w:rsidR="00C239FF">
        <w:t>D</w:t>
      </w:r>
      <w:r>
        <w:t xml:space="preserve">river 2: </w:t>
      </w:r>
      <w:r w:rsidR="00C7238F" w:rsidRPr="00905F06">
        <w:t xml:space="preserve">The National People with Disabilities and Carer Council’s </w:t>
      </w:r>
      <w:r w:rsidR="00C7238F" w:rsidRPr="00905F06">
        <w:rPr>
          <w:i/>
        </w:rPr>
        <w:t>Shut Out: The Experience of People with Disabilities and their Families in Australia Report</w:t>
      </w:r>
      <w:r w:rsidR="00C7238F" w:rsidRPr="00905F06">
        <w:t xml:space="preserve"> 2009, contextualised the ongoing problems that people with disabilities and their families encountered in everyday life. The report found: “virtually every Australian with a disability encounters human rights violations at some point in their lives and very many experience it every day of their lives” (National People with</w:t>
      </w:r>
      <w:r w:rsidR="00F309FF">
        <w:t xml:space="preserve"> Disabilities and Carer Council</w:t>
      </w:r>
      <w:r w:rsidR="00C7238F" w:rsidRPr="00905F06">
        <w:t xml:space="preserve"> 2009, p. 4). </w:t>
      </w:r>
      <w:r w:rsidR="00F309FF">
        <w:t>The report detailed</w:t>
      </w:r>
      <w:r w:rsidR="00C7238F" w:rsidRPr="00905F06">
        <w:t xml:space="preserve"> accessing services</w:t>
      </w:r>
      <w:r w:rsidR="002A01A1">
        <w:t xml:space="preserve">, spaces and </w:t>
      </w:r>
      <w:r w:rsidR="00464808">
        <w:t xml:space="preserve">infrastructure, </w:t>
      </w:r>
      <w:r w:rsidR="00464808" w:rsidRPr="00905F06">
        <w:t>and</w:t>
      </w:r>
      <w:r w:rsidR="00C7238F" w:rsidRPr="00905F06">
        <w:t xml:space="preserve"> obtaining full participation and social inclusion</w:t>
      </w:r>
      <w:r w:rsidR="00F309FF">
        <w:t xml:space="preserve"> as major barriers disabled people face</w:t>
      </w:r>
      <w:r w:rsidR="00C7238F" w:rsidRPr="00905F06">
        <w:t xml:space="preserve">. </w:t>
      </w:r>
    </w:p>
    <w:p w14:paraId="1F7ADD5A" w14:textId="634C9B6B" w:rsidR="00F879CD" w:rsidRDefault="002C2A67" w:rsidP="00C7238F">
      <w:r w:rsidRPr="00905F06">
        <w:t xml:space="preserve">Key </w:t>
      </w:r>
      <w:r w:rsidR="002D6B7F">
        <w:t>D</w:t>
      </w:r>
      <w:r w:rsidRPr="00905F06">
        <w:t>river</w:t>
      </w:r>
      <w:r w:rsidR="00A41F32">
        <w:t xml:space="preserve"> 3:</w:t>
      </w:r>
      <w:r w:rsidR="00FD4E62">
        <w:t xml:space="preserve"> </w:t>
      </w:r>
      <w:r w:rsidR="00A41F32">
        <w:t>T</w:t>
      </w:r>
      <w:r w:rsidRPr="00905F06">
        <w:t>he Productivity Commission public inquiry into Disability Services in Australia</w:t>
      </w:r>
      <w:r w:rsidR="00A41F32">
        <w:t xml:space="preserve"> identifying </w:t>
      </w:r>
      <w:r w:rsidR="00C065BC">
        <w:t>wide-</w:t>
      </w:r>
      <w:r w:rsidR="009E0C4C">
        <w:t>ranging</w:t>
      </w:r>
      <w:r w:rsidR="00C065BC">
        <w:t xml:space="preserve"> </w:t>
      </w:r>
      <w:r w:rsidR="00A41F32">
        <w:t xml:space="preserve">systemic </w:t>
      </w:r>
      <w:r w:rsidR="00C065BC">
        <w:t xml:space="preserve">issues </w:t>
      </w:r>
      <w:r w:rsidR="00A41F32">
        <w:t xml:space="preserve">and </w:t>
      </w:r>
      <w:r w:rsidR="00C065BC">
        <w:t xml:space="preserve">disparities across Australia’ states and </w:t>
      </w:r>
      <w:r w:rsidR="00B74B47">
        <w:t>territories and</w:t>
      </w:r>
      <w:r w:rsidRPr="00905F06">
        <w:t xml:space="preserve"> </w:t>
      </w:r>
      <w:r>
        <w:t>recommending need for a</w:t>
      </w:r>
      <w:r w:rsidRPr="00905F06">
        <w:t xml:space="preserve"> long-term disability care and support scheme</w:t>
      </w:r>
      <w:r w:rsidR="006B4479">
        <w:t>.</w:t>
      </w:r>
      <w:r w:rsidR="00A465FF">
        <w:t xml:space="preserve"> </w:t>
      </w:r>
    </w:p>
    <w:p w14:paraId="384E7169" w14:textId="3B3F440B" w:rsidR="00011F2B" w:rsidRPr="00F879CD" w:rsidRDefault="00FD4E62" w:rsidP="00C7238F">
      <w:pPr>
        <w:rPr>
          <w:i/>
          <w:iCs/>
        </w:rPr>
      </w:pPr>
      <w:r>
        <w:t xml:space="preserve">These </w:t>
      </w:r>
      <w:r w:rsidR="00F170AF">
        <w:t xml:space="preserve">key </w:t>
      </w:r>
      <w:r>
        <w:t xml:space="preserve">drivers </w:t>
      </w:r>
      <w:r w:rsidR="00A41F32" w:rsidRPr="00A41F32">
        <w:t>led to the development of National Disability Strategy 2010-2020,</w:t>
      </w:r>
      <w:r w:rsidR="002C2A67" w:rsidRPr="00905F06">
        <w:t xml:space="preserve"> the COAG agreed National Po</w:t>
      </w:r>
      <w:r w:rsidR="002C2A67">
        <w:t>licy outlining a 10-</w:t>
      </w:r>
      <w:r w:rsidR="002C2A67" w:rsidRPr="00905F06">
        <w:t>year national plan for improving the lives of people with disabilities, their families</w:t>
      </w:r>
      <w:r w:rsidR="00F1535B">
        <w:t>,</w:t>
      </w:r>
      <w:r w:rsidR="002C2A67" w:rsidRPr="00905F06">
        <w:t xml:space="preserve"> and carers</w:t>
      </w:r>
      <w:r w:rsidR="002C2A67">
        <w:t xml:space="preserve"> </w:t>
      </w:r>
      <w:r w:rsidR="002C2A67">
        <w:t>- o</w:t>
      </w:r>
      <w:r w:rsidR="002C2A67" w:rsidRPr="004E4373">
        <w:t xml:space="preserve">f which </w:t>
      </w:r>
      <w:r w:rsidR="002C2A67" w:rsidRPr="004E4373">
        <w:rPr>
          <w:i/>
          <w:iCs/>
        </w:rPr>
        <w:t>creating inclusive cities and communities is a Key Policy area</w:t>
      </w:r>
      <w:r w:rsidR="002C2A67" w:rsidRPr="00905F06">
        <w:t xml:space="preserve">, as well as the </w:t>
      </w:r>
      <w:r w:rsidR="00F170AF">
        <w:t xml:space="preserve">establishment of the </w:t>
      </w:r>
      <w:r w:rsidR="002C2A67" w:rsidRPr="00905F06">
        <w:t xml:space="preserve">National Disability Insurance Scheme. </w:t>
      </w:r>
      <w:r w:rsidR="00EB0281">
        <w:t xml:space="preserve">This historical and </w:t>
      </w:r>
      <w:r w:rsidR="005806DC" w:rsidRPr="005806DC">
        <w:t>significant paradigm shift and policy development in Australia</w:t>
      </w:r>
      <w:r w:rsidR="00EB0281">
        <w:t xml:space="preserve"> </w:t>
      </w:r>
      <w:r w:rsidR="00240B35">
        <w:t xml:space="preserve">has </w:t>
      </w:r>
      <w:r w:rsidR="00240B35" w:rsidRPr="00F879CD">
        <w:rPr>
          <w:i/>
          <w:iCs/>
        </w:rPr>
        <w:t xml:space="preserve">placed </w:t>
      </w:r>
      <w:r w:rsidR="00EF428F" w:rsidRPr="00F879CD">
        <w:rPr>
          <w:i/>
          <w:iCs/>
        </w:rPr>
        <w:t>greater</w:t>
      </w:r>
      <w:r w:rsidR="00240B35" w:rsidRPr="00F879CD">
        <w:rPr>
          <w:i/>
          <w:iCs/>
        </w:rPr>
        <w:t xml:space="preserve"> recognition of </w:t>
      </w:r>
      <w:r w:rsidR="00F879CD" w:rsidRPr="00F879CD">
        <w:rPr>
          <w:i/>
          <w:iCs/>
        </w:rPr>
        <w:t xml:space="preserve">disabled people </w:t>
      </w:r>
      <w:r w:rsidR="00857DFD" w:rsidRPr="00F879CD">
        <w:rPr>
          <w:i/>
          <w:iCs/>
        </w:rPr>
        <w:t>and</w:t>
      </w:r>
      <w:r w:rsidR="00026A44" w:rsidRPr="00F879CD">
        <w:rPr>
          <w:i/>
          <w:iCs/>
        </w:rPr>
        <w:t xml:space="preserve"> </w:t>
      </w:r>
      <w:r w:rsidR="00A11322" w:rsidRPr="00F879CD">
        <w:rPr>
          <w:i/>
          <w:iCs/>
        </w:rPr>
        <w:t xml:space="preserve">strengthens </w:t>
      </w:r>
      <w:r w:rsidR="008C0F1B" w:rsidRPr="00F879CD">
        <w:rPr>
          <w:i/>
          <w:iCs/>
        </w:rPr>
        <w:t xml:space="preserve">the </w:t>
      </w:r>
      <w:r w:rsidR="00026A44" w:rsidRPr="00F879CD">
        <w:rPr>
          <w:i/>
          <w:iCs/>
        </w:rPr>
        <w:t xml:space="preserve">responsibilities </w:t>
      </w:r>
      <w:r w:rsidR="008C0F1B" w:rsidRPr="00F879CD">
        <w:rPr>
          <w:i/>
          <w:iCs/>
        </w:rPr>
        <w:t xml:space="preserve">of </w:t>
      </w:r>
      <w:r w:rsidR="00026A44" w:rsidRPr="00F879CD">
        <w:rPr>
          <w:i/>
          <w:iCs/>
        </w:rPr>
        <w:t>urban planning and design.</w:t>
      </w:r>
      <w:r w:rsidR="008C0F1B" w:rsidRPr="00F879CD">
        <w:rPr>
          <w:i/>
          <w:iCs/>
        </w:rPr>
        <w:t xml:space="preserve"> </w:t>
      </w:r>
    </w:p>
    <w:p w14:paraId="3B036A65" w14:textId="1D0FBD68" w:rsidR="00A11322" w:rsidRPr="001641B7" w:rsidRDefault="001641B7" w:rsidP="00F1535B">
      <w:pPr>
        <w:spacing w:after="120"/>
        <w:rPr>
          <w:b/>
          <w:bCs/>
          <w:i/>
          <w:iCs/>
        </w:rPr>
      </w:pPr>
      <w:r w:rsidRPr="001641B7">
        <w:rPr>
          <w:b/>
          <w:bCs/>
          <w:i/>
          <w:iCs/>
        </w:rPr>
        <w:t>Tensions</w:t>
      </w:r>
      <w:r w:rsidR="00A11322" w:rsidRPr="001641B7">
        <w:rPr>
          <w:b/>
          <w:bCs/>
          <w:i/>
          <w:iCs/>
        </w:rPr>
        <w:t>: Disconnected Disability and Urban Policy</w:t>
      </w:r>
    </w:p>
    <w:p w14:paraId="28E13055" w14:textId="6AAF8ECD" w:rsidR="002C2F1C" w:rsidRDefault="004A5A77" w:rsidP="002C2F1C">
      <w:r w:rsidRPr="004A5A77">
        <w:t xml:space="preserve">Today, many of the same </w:t>
      </w:r>
      <w:r w:rsidR="00AB3AE3">
        <w:t xml:space="preserve">social-spatial </w:t>
      </w:r>
      <w:r w:rsidR="002449F4">
        <w:t>exclusion</w:t>
      </w:r>
      <w:r w:rsidR="002C2F1C">
        <w:t xml:space="preserve"> </w:t>
      </w:r>
      <w:r w:rsidRPr="004A5A77">
        <w:t xml:space="preserve">issues remain despite the </w:t>
      </w:r>
      <w:r w:rsidRPr="00AD056E">
        <w:rPr>
          <w:i/>
          <w:iCs/>
        </w:rPr>
        <w:t>Commonwealth Disability Discrimination</w:t>
      </w:r>
      <w:r w:rsidR="00AD056E">
        <w:rPr>
          <w:i/>
          <w:iCs/>
        </w:rPr>
        <w:t xml:space="preserve"> Act </w:t>
      </w:r>
      <w:r w:rsidR="00AD056E" w:rsidRPr="00AD056E">
        <w:t xml:space="preserve">being </w:t>
      </w:r>
      <w:r w:rsidRPr="004A5A77">
        <w:t>in place in Australi</w:t>
      </w:r>
      <w:r w:rsidR="00A720EA">
        <w:t>a</w:t>
      </w:r>
      <w:r w:rsidRPr="004A5A77">
        <w:t xml:space="preserve"> since 1992 prohibiting direct and indirect discrimination in our built environments inc. streets, transport, parks etc.</w:t>
      </w:r>
      <w:r w:rsidR="00EB0ABF">
        <w:t xml:space="preserve"> </w:t>
      </w:r>
      <w:r w:rsidR="002C2F1C">
        <w:t xml:space="preserve">While there is strengthening interest and responsibility to plan communities and cities for all, outside of buildings structures (both codes and standards), there is little tangible and translatable policies and codes to guide on the ground planning practice of our cities, transport, neighbourhood – streets, public spaces with respect to body-mind diversity. </w:t>
      </w:r>
    </w:p>
    <w:p w14:paraId="658E011C" w14:textId="25832139" w:rsidR="00AF3618" w:rsidRDefault="00016519" w:rsidP="00C7238F">
      <w:r w:rsidRPr="00E807D4">
        <w:t>Part of this</w:t>
      </w:r>
      <w:r w:rsidR="00AB2664" w:rsidRPr="00E807D4">
        <w:t xml:space="preserve"> oversight </w:t>
      </w:r>
      <w:r w:rsidRPr="00E807D4">
        <w:t>is that disability policy remains disconnected from urban policy and planning systems</w:t>
      </w:r>
      <w:r>
        <w:t xml:space="preserve">. </w:t>
      </w:r>
      <w:r w:rsidRPr="00016519">
        <w:t>The lived, everyday exclusions facilitated through planning and design and its process</w:t>
      </w:r>
      <w:r w:rsidR="002A7A6C">
        <w:t>es</w:t>
      </w:r>
      <w:r w:rsidRPr="00016519">
        <w:t xml:space="preserve"> is </w:t>
      </w:r>
      <w:r w:rsidR="002A7A6C">
        <w:t xml:space="preserve">not only </w:t>
      </w:r>
      <w:r w:rsidR="002A7A6C" w:rsidRPr="00016519">
        <w:t>under-</w:t>
      </w:r>
      <w:r w:rsidRPr="00016519">
        <w:t>acknowledged</w:t>
      </w:r>
      <w:r w:rsidR="00AF3618">
        <w:t>,</w:t>
      </w:r>
      <w:r w:rsidRPr="00016519">
        <w:t xml:space="preserve"> </w:t>
      </w:r>
      <w:r w:rsidR="005C63F0">
        <w:t xml:space="preserve">but </w:t>
      </w:r>
      <w:r w:rsidRPr="00016519">
        <w:t xml:space="preserve">much less addressed. This is reflected in the second 10-year Australian </w:t>
      </w:r>
      <w:r w:rsidR="00AF3618" w:rsidRPr="00016519">
        <w:t>Disability</w:t>
      </w:r>
      <w:r w:rsidR="00AF3618">
        <w:t xml:space="preserve"> </w:t>
      </w:r>
      <w:r w:rsidR="00AF3618">
        <w:lastRenderedPageBreak/>
        <w:t>Strategy</w:t>
      </w:r>
      <w:r w:rsidRPr="00016519">
        <w:t xml:space="preserve"> (ADS) 2021 – 2031, that has no specified measure in</w:t>
      </w:r>
      <w:r w:rsidR="004345B8">
        <w:t xml:space="preserve"> the</w:t>
      </w:r>
      <w:r w:rsidRPr="00016519">
        <w:t xml:space="preserve"> outcome framework for public space, street, urban planning (See Box </w:t>
      </w:r>
      <w:r w:rsidR="00E77057">
        <w:t>2</w:t>
      </w:r>
      <w:r w:rsidRPr="00016519">
        <w:t>).</w:t>
      </w:r>
      <w:r w:rsidR="00AF3618">
        <w:t xml:space="preserve"> </w:t>
      </w:r>
    </w:p>
    <w:p w14:paraId="7CBA7E40" w14:textId="77777777" w:rsidR="0038668B" w:rsidRDefault="00AB2664">
      <w:r>
        <w:t>The other problem is that u</w:t>
      </w:r>
      <w:r w:rsidR="0019240E" w:rsidRPr="0019240E">
        <w:t xml:space="preserve">rban </w:t>
      </w:r>
      <w:r w:rsidR="00D95160">
        <w:t xml:space="preserve">planning schemes and </w:t>
      </w:r>
      <w:r w:rsidR="0019240E" w:rsidRPr="0019240E">
        <w:t>policy largely neglects body-mind diversity– beyond compliance tied to legislation such as the Disability Discrimination Act (1992)</w:t>
      </w:r>
      <w:r w:rsidR="00EF521C">
        <w:t xml:space="preserve"> and National Construction Code (NCC)</w:t>
      </w:r>
      <w:r w:rsidR="0019240E" w:rsidRPr="0019240E">
        <w:t>.</w:t>
      </w:r>
      <w:r w:rsidR="007D33F0">
        <w:t xml:space="preserve"> </w:t>
      </w:r>
      <w:r w:rsidR="0019240E" w:rsidRPr="0019240E">
        <w:t xml:space="preserve">Seeing disability </w:t>
      </w:r>
      <w:r w:rsidR="0019240E" w:rsidRPr="0057195E">
        <w:rPr>
          <w:i/>
          <w:iCs/>
        </w:rPr>
        <w:t>as an issue of compliance</w:t>
      </w:r>
      <w:r w:rsidR="0019240E" w:rsidRPr="0019240E">
        <w:t xml:space="preserve"> </w:t>
      </w:r>
      <w:r w:rsidR="0041602A">
        <w:t xml:space="preserve">diminishes </w:t>
      </w:r>
      <w:r w:rsidR="0019240E" w:rsidRPr="0019240E">
        <w:t xml:space="preserve">consideration of body-mind diversity </w:t>
      </w:r>
      <w:r w:rsidR="008758B1">
        <w:t xml:space="preserve">across </w:t>
      </w:r>
      <w:r w:rsidR="0019240E" w:rsidRPr="0019240E">
        <w:t>planning</w:t>
      </w:r>
      <w:r w:rsidR="008758B1">
        <w:t xml:space="preserve"> and d</w:t>
      </w:r>
      <w:r w:rsidR="001C10BA">
        <w:t>esign</w:t>
      </w:r>
      <w:r w:rsidR="0019240E" w:rsidRPr="0019240E">
        <w:t xml:space="preserve"> </w:t>
      </w:r>
      <w:r w:rsidR="008758B1">
        <w:t xml:space="preserve">thinking and </w:t>
      </w:r>
      <w:r w:rsidR="0019240E" w:rsidRPr="0019240E">
        <w:t>processes</w:t>
      </w:r>
      <w:r w:rsidR="001C10BA">
        <w:t xml:space="preserve">, </w:t>
      </w:r>
      <w:r w:rsidR="00827D20">
        <w:t>reduc</w:t>
      </w:r>
      <w:r w:rsidR="001C10BA">
        <w:t>ing</w:t>
      </w:r>
      <w:r w:rsidR="00827D20">
        <w:t xml:space="preserve"> practice to </w:t>
      </w:r>
      <w:r w:rsidR="0019240E" w:rsidRPr="0019240E">
        <w:t xml:space="preserve">minimum-standard approach </w:t>
      </w:r>
      <w:r w:rsidR="007A402B" w:rsidRPr="007A402B">
        <w:t>(Imrie, 1996</w:t>
      </w:r>
      <w:r w:rsidR="007A402B">
        <w:t xml:space="preserve">). </w:t>
      </w:r>
      <w:r w:rsidR="00930967">
        <w:t xml:space="preserve">Compliance thinking </w:t>
      </w:r>
      <w:r w:rsidR="000331FD">
        <w:t>not only f</w:t>
      </w:r>
      <w:r w:rsidR="0019240E" w:rsidRPr="0019240E">
        <w:t xml:space="preserve">ails to consider </w:t>
      </w:r>
      <w:r w:rsidR="00023AC6">
        <w:t xml:space="preserve">and respond to </w:t>
      </w:r>
      <w:r w:rsidR="0019240E" w:rsidRPr="0019240E">
        <w:t xml:space="preserve">the </w:t>
      </w:r>
      <w:r w:rsidR="000331FD">
        <w:t xml:space="preserve">body-mind </w:t>
      </w:r>
      <w:r w:rsidR="0019240E" w:rsidRPr="0019240E">
        <w:t>diversity</w:t>
      </w:r>
      <w:r w:rsidR="000331FD">
        <w:t xml:space="preserve"> - it also stifles good </w:t>
      </w:r>
      <w:r w:rsidR="00B571E4">
        <w:t xml:space="preserve">planning </w:t>
      </w:r>
      <w:r w:rsidR="000331FD">
        <w:t xml:space="preserve">practice of </w:t>
      </w:r>
      <w:r w:rsidR="00B571E4">
        <w:t xml:space="preserve">cities and </w:t>
      </w:r>
      <w:r w:rsidR="000331FD">
        <w:t xml:space="preserve">communities </w:t>
      </w:r>
      <w:r w:rsidR="000331FD" w:rsidRPr="0019240E">
        <w:t>(</w:t>
      </w:r>
      <w:r w:rsidR="0019240E" w:rsidRPr="0019240E">
        <w:t xml:space="preserve">Stafford, Vanik, Bates, 2022).  </w:t>
      </w:r>
    </w:p>
    <w:p w14:paraId="0D5E20EF" w14:textId="324D718D" w:rsidR="00276992" w:rsidRDefault="000331FD">
      <w:r>
        <w:t>These po</w:t>
      </w:r>
      <w:r w:rsidR="00D23B94" w:rsidRPr="00D23B94">
        <w:t xml:space="preserve">licy shortcomings </w:t>
      </w:r>
      <w:r w:rsidR="000F3BFD">
        <w:t xml:space="preserve">and siloing </w:t>
      </w:r>
      <w:r w:rsidR="00F04208">
        <w:t xml:space="preserve">are potentially hindering planning </w:t>
      </w:r>
      <w:r w:rsidR="00D23B94" w:rsidRPr="00D23B94">
        <w:t>inclusive cit</w:t>
      </w:r>
      <w:r w:rsidR="004345B8">
        <w:t>ies</w:t>
      </w:r>
      <w:r w:rsidR="00D23B94" w:rsidRPr="00D23B94">
        <w:t xml:space="preserve"> and communities </w:t>
      </w:r>
      <w:r w:rsidR="00FC4878">
        <w:t xml:space="preserve">and </w:t>
      </w:r>
      <w:r w:rsidR="00FC4878" w:rsidRPr="00D23B94">
        <w:t>inhibiting</w:t>
      </w:r>
      <w:r w:rsidR="00FC4878">
        <w:t xml:space="preserve"> </w:t>
      </w:r>
      <w:r w:rsidR="004345B8">
        <w:t xml:space="preserve">the </w:t>
      </w:r>
      <w:r w:rsidR="00D23B94" w:rsidRPr="00D23B94">
        <w:t xml:space="preserve">possibility for place-based approaches. </w:t>
      </w:r>
      <w:r w:rsidR="0019240E" w:rsidRPr="0019240E">
        <w:t xml:space="preserve">There is much to </w:t>
      </w:r>
      <w:r>
        <w:t xml:space="preserve">learn, </w:t>
      </w:r>
      <w:r w:rsidR="0019240E" w:rsidRPr="0019240E">
        <w:t xml:space="preserve">shift and bring together between disability and urban policies informing day to day practice </w:t>
      </w:r>
      <w:r w:rsidR="00AF4CB1" w:rsidRPr="0019240E">
        <w:t>to</w:t>
      </w:r>
      <w:r w:rsidR="0019240E" w:rsidRPr="0019240E">
        <w:t xml:space="preserve"> achieve inclusive cities and communities.</w:t>
      </w:r>
    </w:p>
    <w:p w14:paraId="6B782F09" w14:textId="5D4F44FE" w:rsidR="00FD48EE" w:rsidRDefault="000876B7">
      <w:r>
        <w:rPr>
          <w:noProof/>
        </w:rPr>
        <mc:AlternateContent>
          <mc:Choice Requires="wps">
            <w:drawing>
              <wp:inline distT="0" distB="0" distL="0" distR="0" wp14:anchorId="4516B51E" wp14:editId="6F377E52">
                <wp:extent cx="4320540" cy="5135880"/>
                <wp:effectExtent l="0" t="0" r="3810" b="7620"/>
                <wp:docPr id="22" name="Text Box 22"/>
                <wp:cNvGraphicFramePr/>
                <a:graphic xmlns:a="http://schemas.openxmlformats.org/drawingml/2006/main">
                  <a:graphicData uri="http://schemas.microsoft.com/office/word/2010/wordprocessingShape">
                    <wps:wsp>
                      <wps:cNvSpPr txBox="1"/>
                      <wps:spPr>
                        <a:xfrm>
                          <a:off x="0" y="0"/>
                          <a:ext cx="4320540" cy="5135880"/>
                        </a:xfrm>
                        <a:prstGeom prst="rect">
                          <a:avLst/>
                        </a:prstGeom>
                        <a:solidFill>
                          <a:srgbClr val="F8FFEF"/>
                        </a:solidFill>
                        <a:ln>
                          <a:noFill/>
                        </a:ln>
                      </wps:spPr>
                      <wps:style>
                        <a:lnRef idx="2">
                          <a:schemeClr val="dk1"/>
                        </a:lnRef>
                        <a:fillRef idx="1">
                          <a:schemeClr val="lt1"/>
                        </a:fillRef>
                        <a:effectRef idx="0">
                          <a:schemeClr val="dk1"/>
                        </a:effectRef>
                        <a:fontRef idx="minor">
                          <a:schemeClr val="dk1"/>
                        </a:fontRef>
                      </wps:style>
                      <wps:txbx>
                        <w:txbxContent>
                          <w:p w14:paraId="062495CA" w14:textId="1636712C" w:rsidR="000876B7" w:rsidRPr="000110FD" w:rsidRDefault="000876B7" w:rsidP="000876B7">
                            <w:pPr>
                              <w:spacing w:after="0" w:line="240" w:lineRule="auto"/>
                              <w:rPr>
                                <w:b/>
                                <w:bCs/>
                              </w:rPr>
                            </w:pPr>
                            <w:r w:rsidRPr="000110FD">
                              <w:rPr>
                                <w:b/>
                                <w:bCs/>
                              </w:rPr>
                              <w:t xml:space="preserve">Box: </w:t>
                            </w:r>
                            <w:r w:rsidR="00FE5D0C" w:rsidRPr="000110FD">
                              <w:rPr>
                                <w:b/>
                                <w:bCs/>
                              </w:rPr>
                              <w:t>2</w:t>
                            </w:r>
                            <w:r w:rsidRPr="000110FD">
                              <w:rPr>
                                <w:b/>
                                <w:bCs/>
                              </w:rPr>
                              <w:t xml:space="preserve"> Australian Disability Strategy (ADS) 2021-2031 p. 11 – Inclusive Homes and Communities</w:t>
                            </w:r>
                          </w:p>
                          <w:p w14:paraId="44931510" w14:textId="2B5EB618" w:rsidR="000876B7" w:rsidRPr="000110FD" w:rsidRDefault="000876B7" w:rsidP="00983AA2">
                            <w:pPr>
                              <w:spacing w:before="120" w:after="0" w:line="240" w:lineRule="auto"/>
                            </w:pPr>
                            <w:r w:rsidRPr="000110FD">
                              <w:t xml:space="preserve">Outcome: People with disability live in inclusive, </w:t>
                            </w:r>
                            <w:r w:rsidR="00D54C07" w:rsidRPr="000110FD">
                              <w:t>accessible,</w:t>
                            </w:r>
                            <w:r w:rsidRPr="000110FD">
                              <w:t xml:space="preserve"> and well-designed homes and communities</w:t>
                            </w:r>
                          </w:p>
                          <w:p w14:paraId="599BE6DF" w14:textId="77777777" w:rsidR="000876B7" w:rsidRPr="000110FD" w:rsidRDefault="000876B7" w:rsidP="000876B7">
                            <w:pPr>
                              <w:pStyle w:val="ListParagraph"/>
                              <w:numPr>
                                <w:ilvl w:val="0"/>
                                <w:numId w:val="27"/>
                              </w:numPr>
                              <w:spacing w:after="0" w:line="240" w:lineRule="auto"/>
                            </w:pPr>
                            <w:r w:rsidRPr="000110FD">
                              <w:t xml:space="preserve">Having appropriate housing, and a community that is accessible and inclusive, is central to how people with disability live, work and socialise. </w:t>
                            </w:r>
                          </w:p>
                          <w:p w14:paraId="4CF4CD9B" w14:textId="77777777" w:rsidR="000876B7" w:rsidRPr="000110FD" w:rsidRDefault="000876B7" w:rsidP="000876B7">
                            <w:pPr>
                              <w:pStyle w:val="ListParagraph"/>
                              <w:numPr>
                                <w:ilvl w:val="0"/>
                                <w:numId w:val="27"/>
                              </w:numPr>
                              <w:spacing w:after="0" w:line="240" w:lineRule="auto"/>
                            </w:pPr>
                            <w:r w:rsidRPr="000110FD">
                              <w:t>Accessible housing, transport, communication and the built environment are key factors supporting the participation of people with disability. Accessible public buildings, facilities, parks and events all support the inclusion of people with disability in community life.</w:t>
                            </w:r>
                          </w:p>
                          <w:p w14:paraId="22E22420" w14:textId="77777777" w:rsidR="006C5F68" w:rsidRPr="000110FD" w:rsidRDefault="006C5F68" w:rsidP="000876B7">
                            <w:pPr>
                              <w:spacing w:after="0" w:line="240" w:lineRule="auto"/>
                              <w:rPr>
                                <w:b/>
                                <w:bCs/>
                                <w:i/>
                                <w:iCs/>
                              </w:rPr>
                            </w:pPr>
                          </w:p>
                          <w:p w14:paraId="66808FEB" w14:textId="69C0C212" w:rsidR="000876B7" w:rsidRPr="000110FD" w:rsidRDefault="000876B7" w:rsidP="000876B7">
                            <w:pPr>
                              <w:spacing w:after="0" w:line="240" w:lineRule="auto"/>
                            </w:pPr>
                            <w:r w:rsidRPr="000110FD">
                              <w:rPr>
                                <w:b/>
                                <w:bCs/>
                                <w:i/>
                                <w:iCs/>
                              </w:rPr>
                              <w:t>ICH - Policy Priority 4:  The built and natural environment is accessible</w:t>
                            </w:r>
                            <w:r w:rsidRPr="000110FD">
                              <w:t>.</w:t>
                            </w:r>
                          </w:p>
                          <w:p w14:paraId="6D1E17B0" w14:textId="77777777" w:rsidR="000876B7" w:rsidRPr="000110FD" w:rsidRDefault="000876B7" w:rsidP="000876B7">
                            <w:pPr>
                              <w:spacing w:after="0" w:line="240" w:lineRule="auto"/>
                            </w:pPr>
                            <w:r w:rsidRPr="000110FD">
                              <w:t xml:space="preserve">Adopting universal design principles enables everyone, regardless of age or ability, to use buildings, transport, parks, and playgrounds without the need for specialised or adapted features. Buildings and outdoor spaces that are not accessible exclude people with disability from participation in work, education, and social and cultural life. </w:t>
                            </w:r>
                          </w:p>
                          <w:p w14:paraId="0CDF6168" w14:textId="77777777" w:rsidR="000110FD" w:rsidRPr="000110FD" w:rsidRDefault="000110FD" w:rsidP="000876B7">
                            <w:pPr>
                              <w:spacing w:after="0" w:line="240" w:lineRule="auto"/>
                              <w:rPr>
                                <w:i/>
                                <w:iCs/>
                              </w:rPr>
                            </w:pPr>
                          </w:p>
                          <w:p w14:paraId="367FBBAA" w14:textId="74CA3851" w:rsidR="000876B7" w:rsidRPr="000110FD" w:rsidRDefault="000876B7" w:rsidP="000876B7">
                            <w:pPr>
                              <w:spacing w:after="0" w:line="240" w:lineRule="auto"/>
                              <w:rPr>
                                <w:i/>
                                <w:iCs/>
                              </w:rPr>
                            </w:pPr>
                            <w:r w:rsidRPr="000110FD">
                              <w:rPr>
                                <w:i/>
                                <w:iCs/>
                              </w:rPr>
                              <w:t>ADS Outcome framework: No specific measure for public space, street, urban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6B51E" id="Text Box 22" o:spid="_x0000_s1027" type="#_x0000_t202" style="width:340.2pt;height:4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" fillcolor="#f8ffef" stroked="f" strokeweight="1pt">
                <v:textbox>
                  <w:txbxContent>
                    <w:p w14:paraId="062495CA" w14:textId="1636712C" w:rsidR="000876B7" w:rsidRPr="000110FD" w:rsidRDefault="000876B7" w:rsidP="000876B7">
                      <w:pPr>
                        <w:spacing w:after="0" w:line="240" w:lineRule="auto"/>
                        <w:rPr>
                          <w:b/>
                          <w:bCs/>
                        </w:rPr>
                      </w:pPr>
                      <w:r w:rsidRPr="000110FD">
                        <w:rPr>
                          <w:b/>
                          <w:bCs/>
                        </w:rPr>
                        <w:t xml:space="preserve">Box: </w:t>
                      </w:r>
                      <w:r w:rsidR="00FE5D0C" w:rsidRPr="000110FD">
                        <w:rPr>
                          <w:b/>
                          <w:bCs/>
                        </w:rPr>
                        <w:t>2</w:t>
                      </w:r>
                      <w:r w:rsidRPr="000110FD">
                        <w:rPr>
                          <w:b/>
                          <w:bCs/>
                        </w:rPr>
                        <w:t xml:space="preserve"> Australian Disability Strategy (ADS) 2021-2031 p. 11 – Inclusive Homes and Communities</w:t>
                      </w:r>
                    </w:p>
                    <w:p w14:paraId="44931510" w14:textId="2B5EB618" w:rsidR="000876B7" w:rsidRPr="000110FD" w:rsidRDefault="000876B7" w:rsidP="00983AA2">
                      <w:pPr>
                        <w:spacing w:before="120" w:after="0" w:line="240" w:lineRule="auto"/>
                      </w:pPr>
                      <w:r w:rsidRPr="000110FD">
                        <w:t xml:space="preserve">Outcome: People with disability live in inclusive, </w:t>
                      </w:r>
                      <w:r w:rsidR="00D54C07" w:rsidRPr="000110FD">
                        <w:t>accessible,</w:t>
                      </w:r>
                      <w:r w:rsidRPr="000110FD">
                        <w:t xml:space="preserve"> and well-designed homes and communities</w:t>
                      </w:r>
                    </w:p>
                    <w:p w14:paraId="599BE6DF" w14:textId="77777777" w:rsidR="000876B7" w:rsidRPr="000110FD" w:rsidRDefault="000876B7" w:rsidP="000876B7">
                      <w:pPr>
                        <w:pStyle w:val="ListParagraph"/>
                        <w:numPr>
                          <w:ilvl w:val="0"/>
                          <w:numId w:val="27"/>
                        </w:numPr>
                        <w:spacing w:after="0" w:line="240" w:lineRule="auto"/>
                      </w:pPr>
                      <w:r w:rsidRPr="000110FD">
                        <w:t xml:space="preserve">Having appropriate housing, and a community that is accessible and inclusive, is central to how people with disability live, work and socialise. </w:t>
                      </w:r>
                    </w:p>
                    <w:p w14:paraId="4CF4CD9B" w14:textId="77777777" w:rsidR="000876B7" w:rsidRPr="000110FD" w:rsidRDefault="000876B7" w:rsidP="000876B7">
                      <w:pPr>
                        <w:pStyle w:val="ListParagraph"/>
                        <w:numPr>
                          <w:ilvl w:val="0"/>
                          <w:numId w:val="27"/>
                        </w:numPr>
                        <w:spacing w:after="0" w:line="240" w:lineRule="auto"/>
                      </w:pPr>
                      <w:r w:rsidRPr="000110FD">
                        <w:t>Accessible housing, transport, communication and the built environment are key factors supporting the participation of people with disability. Accessible public buildings, facilities, parks and events all support the inclusion of people with disability in community life.</w:t>
                      </w:r>
                    </w:p>
                    <w:p w14:paraId="22E22420" w14:textId="77777777" w:rsidR="006C5F68" w:rsidRPr="000110FD" w:rsidRDefault="006C5F68" w:rsidP="000876B7">
                      <w:pPr>
                        <w:spacing w:after="0" w:line="240" w:lineRule="auto"/>
                        <w:rPr>
                          <w:b/>
                          <w:bCs/>
                          <w:i/>
                          <w:iCs/>
                        </w:rPr>
                      </w:pPr>
                    </w:p>
                    <w:p w14:paraId="66808FEB" w14:textId="69C0C212" w:rsidR="000876B7" w:rsidRPr="000110FD" w:rsidRDefault="000876B7" w:rsidP="000876B7">
                      <w:pPr>
                        <w:spacing w:after="0" w:line="240" w:lineRule="auto"/>
                      </w:pPr>
                      <w:r w:rsidRPr="000110FD">
                        <w:rPr>
                          <w:b/>
                          <w:bCs/>
                          <w:i/>
                          <w:iCs/>
                        </w:rPr>
                        <w:t>ICH - Policy Priority 4:  The built and natural environment is accessible</w:t>
                      </w:r>
                      <w:r w:rsidRPr="000110FD">
                        <w:t>.</w:t>
                      </w:r>
                    </w:p>
                    <w:p w14:paraId="6D1E17B0" w14:textId="77777777" w:rsidR="000876B7" w:rsidRPr="000110FD" w:rsidRDefault="000876B7" w:rsidP="000876B7">
                      <w:pPr>
                        <w:spacing w:after="0" w:line="240" w:lineRule="auto"/>
                      </w:pPr>
                      <w:r w:rsidRPr="000110FD">
                        <w:t xml:space="preserve">Adopting universal design principles enables everyone, regardless of age or ability, to use buildings, transport, parks, and playgrounds without the need for specialised or adapted features. Buildings and outdoor spaces that are not accessible exclude people with disability from participation in work, education, and social and cultural life. </w:t>
                      </w:r>
                    </w:p>
                    <w:p w14:paraId="0CDF6168" w14:textId="77777777" w:rsidR="000110FD" w:rsidRPr="000110FD" w:rsidRDefault="000110FD" w:rsidP="000876B7">
                      <w:pPr>
                        <w:spacing w:after="0" w:line="240" w:lineRule="auto"/>
                        <w:rPr>
                          <w:i/>
                          <w:iCs/>
                        </w:rPr>
                      </w:pPr>
                    </w:p>
                    <w:p w14:paraId="367FBBAA" w14:textId="74CA3851" w:rsidR="000876B7" w:rsidRPr="000110FD" w:rsidRDefault="000876B7" w:rsidP="000876B7">
                      <w:pPr>
                        <w:spacing w:after="0" w:line="240" w:lineRule="auto"/>
                        <w:rPr>
                          <w:i/>
                          <w:iCs/>
                        </w:rPr>
                      </w:pPr>
                      <w:r w:rsidRPr="000110FD">
                        <w:rPr>
                          <w:i/>
                          <w:iCs/>
                        </w:rPr>
                        <w:t>ADS Outcome framework: No specific measure for public space, street, urban planning.</w:t>
                      </w:r>
                    </w:p>
                  </w:txbxContent>
                </v:textbox>
                <w10:anchorlock/>
              </v:shape>
            </w:pict>
          </mc:Fallback>
        </mc:AlternateContent>
      </w:r>
    </w:p>
    <w:p w14:paraId="1B5DDBCF" w14:textId="77777777" w:rsidR="000110FD" w:rsidRDefault="000110FD">
      <w:pPr>
        <w:rPr>
          <w:b/>
          <w:bCs/>
          <w:color w:val="317C96"/>
          <w:sz w:val="48"/>
          <w:szCs w:val="48"/>
        </w:rPr>
      </w:pPr>
      <w:r>
        <w:br w:type="page"/>
      </w:r>
    </w:p>
    <w:p w14:paraId="01736F31" w14:textId="6C08742D" w:rsidR="0097000E" w:rsidRDefault="0097000E" w:rsidP="0097000E">
      <w:pPr>
        <w:pStyle w:val="Heading1"/>
      </w:pPr>
      <w:r>
        <w:lastRenderedPageBreak/>
        <w:t>Research Design</w:t>
      </w:r>
    </w:p>
    <w:p w14:paraId="44562A3D" w14:textId="62AC18D9" w:rsidR="0097000E" w:rsidRDefault="0097000E" w:rsidP="0097000E">
      <w:r>
        <w:t xml:space="preserve">Lived experience research </w:t>
      </w:r>
      <w:r w:rsidR="001932F0">
        <w:t xml:space="preserve">is </w:t>
      </w:r>
      <w:r w:rsidR="00DB42F6">
        <w:t xml:space="preserve">a </w:t>
      </w:r>
      <w:r w:rsidR="001932F0">
        <w:t>critical</w:t>
      </w:r>
      <w:r w:rsidR="00DB42F6">
        <w:t xml:space="preserve"> </w:t>
      </w:r>
      <w:r w:rsidR="001932F0">
        <w:t>starting point</w:t>
      </w:r>
      <w:r w:rsidR="00AF4705">
        <w:t xml:space="preserve"> to build knowledge and understand</w:t>
      </w:r>
      <w:r w:rsidR="00674732">
        <w:t>ing</w:t>
      </w:r>
      <w:r w:rsidR="001932F0">
        <w:t xml:space="preserve">. </w:t>
      </w:r>
      <w:r>
        <w:t xml:space="preserve">The approach taken in this </w:t>
      </w:r>
      <w:r w:rsidR="00AF4705">
        <w:t xml:space="preserve">first stage of the research </w:t>
      </w:r>
      <w:r>
        <w:t xml:space="preserve">focuses on how people understand, live, and make sense of their everyday lives in place. </w:t>
      </w:r>
    </w:p>
    <w:p w14:paraId="16EC70F8" w14:textId="10CF5157" w:rsidR="00C70641" w:rsidRDefault="7B839D48" w:rsidP="7B839D48">
      <w:r w:rsidRPr="7B839D48">
        <w:rPr>
          <w:rStyle w:val="Heading3Char"/>
        </w:rPr>
        <w:t xml:space="preserve">Stage </w:t>
      </w:r>
      <w:r w:rsidR="00395680">
        <w:rPr>
          <w:rStyle w:val="Heading3Char"/>
        </w:rPr>
        <w:t>1a</w:t>
      </w:r>
      <w:r w:rsidR="007B72FC">
        <w:rPr>
          <w:rStyle w:val="Heading3Char"/>
        </w:rPr>
        <w:t xml:space="preserve"> </w:t>
      </w:r>
      <w:r w:rsidR="00395680">
        <w:t xml:space="preserve">involved a series of </w:t>
      </w:r>
      <w:r w:rsidR="00C70641">
        <w:t xml:space="preserve">research activities </w:t>
      </w:r>
      <w:r w:rsidR="002334BC">
        <w:t xml:space="preserve">that </w:t>
      </w:r>
      <w:r w:rsidR="00C70641">
        <w:t xml:space="preserve">were co-created to </w:t>
      </w:r>
      <w:r w:rsidR="002B60BF">
        <w:t xml:space="preserve">maximise participation and give choice to </w:t>
      </w:r>
      <w:r w:rsidR="00674732">
        <w:t xml:space="preserve">the </w:t>
      </w:r>
      <w:r w:rsidR="007B72FC">
        <w:t>diversity of potential participants</w:t>
      </w:r>
      <w:r w:rsidR="00C70641">
        <w:t xml:space="preserve"> in how they wanted to be involved</w:t>
      </w:r>
      <w:r w:rsidR="007B72FC">
        <w:t xml:space="preserve">. </w:t>
      </w:r>
      <w:r w:rsidR="00F94548">
        <w:t xml:space="preserve"> </w:t>
      </w:r>
      <w:r w:rsidR="00C70641" w:rsidRPr="00C70641">
        <w:t xml:space="preserve">Easy Read materials and videos were provided for each research activity method to further support </w:t>
      </w:r>
      <w:r w:rsidR="00F9254D" w:rsidRPr="00C70641">
        <w:t>participation.</w:t>
      </w:r>
      <w:r w:rsidR="00C70641" w:rsidRPr="00C70641">
        <w:t xml:space="preserve"> </w:t>
      </w:r>
    </w:p>
    <w:p w14:paraId="64E1C528" w14:textId="1BD6F5C1" w:rsidR="7DE7BFDA" w:rsidRDefault="007B72FC" w:rsidP="7B839D48">
      <w:r>
        <w:t xml:space="preserve">These </w:t>
      </w:r>
      <w:r w:rsidR="00C70641">
        <w:t xml:space="preserve">research activities </w:t>
      </w:r>
      <w:r>
        <w:t>w</w:t>
      </w:r>
      <w:r w:rsidR="00EB3269">
        <w:t>ere</w:t>
      </w:r>
      <w:r w:rsidR="00395680">
        <w:t>:</w:t>
      </w:r>
    </w:p>
    <w:p w14:paraId="6D1B6A14" w14:textId="18A30635" w:rsidR="7DE7BFDA" w:rsidRDefault="7B839D48" w:rsidP="00634B7C">
      <w:pPr>
        <w:pStyle w:val="ListParagraph"/>
        <w:ind w:left="426"/>
      </w:pPr>
      <w:r>
        <w:t xml:space="preserve">1:1 Chats </w:t>
      </w:r>
    </w:p>
    <w:p w14:paraId="10636DD7" w14:textId="2F5B10C7" w:rsidR="7DE7BFDA" w:rsidRDefault="7B839D48" w:rsidP="00634B7C">
      <w:pPr>
        <w:pStyle w:val="ListParagraph"/>
        <w:ind w:left="426"/>
      </w:pPr>
      <w:r>
        <w:t>Community Group Chats – World Café Style using visual materials to help tell stories</w:t>
      </w:r>
      <w:r w:rsidR="00073DD9">
        <w:t xml:space="preserve">, </w:t>
      </w:r>
      <w:r>
        <w:t>and</w:t>
      </w:r>
      <w:r w:rsidR="0031233B">
        <w:t xml:space="preserve"> visual recording of </w:t>
      </w:r>
      <w:r w:rsidR="00693E79">
        <w:t xml:space="preserve">larger </w:t>
      </w:r>
      <w:r w:rsidR="003178FC">
        <w:t xml:space="preserve">community </w:t>
      </w:r>
      <w:r w:rsidR="00693E79">
        <w:t>chats</w:t>
      </w:r>
      <w:r w:rsidR="00F15572">
        <w:t>.</w:t>
      </w:r>
    </w:p>
    <w:p w14:paraId="7F10920C" w14:textId="77777777" w:rsidR="00F9254D" w:rsidRDefault="002B60BF" w:rsidP="00634B7C">
      <w:pPr>
        <w:pStyle w:val="ListParagraph"/>
        <w:ind w:left="426"/>
      </w:pPr>
      <w:r>
        <w:t xml:space="preserve">Story Board </w:t>
      </w:r>
    </w:p>
    <w:p w14:paraId="1D404CB5" w14:textId="04DB0F1E" w:rsidR="7DE7BFDA" w:rsidRDefault="00F9254D" w:rsidP="00634B7C">
      <w:pPr>
        <w:pStyle w:val="ListParagraph"/>
        <w:ind w:left="426"/>
      </w:pPr>
      <w:r>
        <w:t>S</w:t>
      </w:r>
      <w:r w:rsidR="002B60BF">
        <w:t>hort</w:t>
      </w:r>
      <w:r w:rsidR="0030138F">
        <w:t xml:space="preserve"> answer</w:t>
      </w:r>
      <w:r w:rsidR="00853473">
        <w:t xml:space="preserve"> </w:t>
      </w:r>
      <w:r w:rsidR="0030138F">
        <w:t xml:space="preserve">online </w:t>
      </w:r>
      <w:r w:rsidR="002B60BF">
        <w:t>questionnaire</w:t>
      </w:r>
      <w:r w:rsidR="7B839D48">
        <w:t xml:space="preserve"> </w:t>
      </w:r>
    </w:p>
    <w:p w14:paraId="41932B48" w14:textId="7E7BED7C" w:rsidR="003C7F24" w:rsidRDefault="002B60BF" w:rsidP="003C7F24">
      <w:pPr>
        <w:ind w:left="66"/>
        <w:rPr>
          <w:rStyle w:val="Hyperlink"/>
        </w:rPr>
      </w:pPr>
      <w:r>
        <w:t xml:space="preserve">Each </w:t>
      </w:r>
      <w:r w:rsidR="00FE2AF3">
        <w:t xml:space="preserve">of the </w:t>
      </w:r>
      <w:r>
        <w:t>method</w:t>
      </w:r>
      <w:r w:rsidR="00FE2AF3">
        <w:t>s used</w:t>
      </w:r>
      <w:r>
        <w:t xml:space="preserve"> and what was involved is outlined </w:t>
      </w:r>
      <w:r w:rsidR="003C7F24">
        <w:t xml:space="preserve">on the </w:t>
      </w:r>
      <w:r w:rsidR="00FE2AF3">
        <w:t>website</w:t>
      </w:r>
      <w:r>
        <w:t xml:space="preserve"> </w:t>
      </w:r>
      <w:hyperlink r:id="rId18" w:history="1">
        <w:r w:rsidR="00FE2AF3" w:rsidRPr="007E33C8">
          <w:rPr>
            <w:rStyle w:val="Hyperlink"/>
          </w:rPr>
          <w:t>https://www.planninginclusivecommunities.com/</w:t>
        </w:r>
      </w:hyperlink>
    </w:p>
    <w:p w14:paraId="7352B092" w14:textId="77777777" w:rsidR="004343B0" w:rsidRDefault="004343B0" w:rsidP="003C7F24">
      <w:pPr>
        <w:ind w:left="66"/>
        <w:rPr>
          <w:rStyle w:val="Hyperlink"/>
        </w:rPr>
      </w:pPr>
    </w:p>
    <w:p w14:paraId="4CD4E88E" w14:textId="5EA1EA68" w:rsidR="7DE7BFDA" w:rsidRDefault="7B839D48" w:rsidP="7B839D48">
      <w:pPr>
        <w:pStyle w:val="Heading3"/>
      </w:pPr>
      <w:r>
        <w:t xml:space="preserve">Key Questions </w:t>
      </w:r>
    </w:p>
    <w:p w14:paraId="49CB2460" w14:textId="6FB9A621" w:rsidR="00EB3269" w:rsidRPr="00EB3269" w:rsidRDefault="00EB3269" w:rsidP="00EB3269">
      <w:r w:rsidRPr="00EB3269">
        <w:t xml:space="preserve">The </w:t>
      </w:r>
      <w:r w:rsidR="003C7F24">
        <w:t xml:space="preserve">methods all </w:t>
      </w:r>
      <w:r w:rsidRPr="00EB3269">
        <w:t xml:space="preserve">explored </w:t>
      </w:r>
      <w:r w:rsidR="003C7F24">
        <w:t>the same four questions:</w:t>
      </w:r>
    </w:p>
    <w:p w14:paraId="64046747" w14:textId="08E8837F" w:rsidR="001A045A" w:rsidRDefault="001A045A" w:rsidP="00CE18FB">
      <w:pPr>
        <w:pStyle w:val="ListParagraph"/>
        <w:numPr>
          <w:ilvl w:val="0"/>
          <w:numId w:val="7"/>
        </w:numPr>
        <w:ind w:left="284" w:right="-768"/>
      </w:pPr>
      <w:r>
        <w:t>What makes an inclusive community to you?</w:t>
      </w:r>
    </w:p>
    <w:p w14:paraId="17FB08EE" w14:textId="7C2DA072" w:rsidR="001A045A" w:rsidRDefault="001A045A" w:rsidP="00CE18FB">
      <w:pPr>
        <w:pStyle w:val="ListParagraph"/>
        <w:numPr>
          <w:ilvl w:val="0"/>
          <w:numId w:val="7"/>
        </w:numPr>
        <w:ind w:left="284" w:right="-768"/>
      </w:pPr>
      <w:r>
        <w:t>What helps make communities inclusive for people with disabilities?</w:t>
      </w:r>
    </w:p>
    <w:p w14:paraId="149248C9" w14:textId="16BE2ED6" w:rsidR="001A045A" w:rsidRDefault="001A045A" w:rsidP="00CE18FB">
      <w:pPr>
        <w:pStyle w:val="ListParagraph"/>
        <w:numPr>
          <w:ilvl w:val="0"/>
          <w:numId w:val="7"/>
        </w:numPr>
        <w:ind w:left="284" w:right="-768"/>
      </w:pPr>
      <w:r>
        <w:t>What does not help make communities inclusive for people with disabilities?</w:t>
      </w:r>
    </w:p>
    <w:p w14:paraId="14FFF508" w14:textId="0FC79FE2" w:rsidR="00F83C2D" w:rsidRDefault="001A045A" w:rsidP="00CE18FB">
      <w:pPr>
        <w:pStyle w:val="ListParagraph"/>
        <w:numPr>
          <w:ilvl w:val="0"/>
          <w:numId w:val="7"/>
        </w:numPr>
        <w:ind w:left="284"/>
      </w:pPr>
      <w:r>
        <w:t>What is needed to make communities better for all.</w:t>
      </w:r>
    </w:p>
    <w:p w14:paraId="311E5CF7" w14:textId="77777777" w:rsidR="00CE18FB" w:rsidRDefault="00CE18FB" w:rsidP="00CE18FB">
      <w:r w:rsidRPr="00D079A5">
        <w:rPr>
          <w:noProof/>
        </w:rPr>
        <w:drawing>
          <wp:inline distT="0" distB="0" distL="0" distR="0" wp14:anchorId="7F0D1786" wp14:editId="344C5968">
            <wp:extent cx="4343400" cy="3169514"/>
            <wp:effectExtent l="0" t="0" r="0" b="0"/>
            <wp:docPr id="19" name="Picture 19" descr="Note image above divided into 6 alt text below as each are individual images in website (just saved cropping)&#10;1 Various visual imagery resources used during community chat.&#10;2 Various visual imagery resources used during community chat.&#10;3 Visual imagery resources from community chat with handwritten post it notes from participants.&#10;4 Visual imagery resources from community chat with hand written list from participant, ‘green, open space, biodiversity, visible diversity, welcoming, fun, friendly.&#10;5 Participant drawing from community chat with various people smiling and text, 'When all people accepted'.&#10;6 Participant drawing from community chat with text ‘Listen’, under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ote image above divided into 6 alt text below as each are individual images in website (just saved cropping)&#10;1 Various visual imagery resources used during community chat.&#10;2 Various visual imagery resources used during community chat.&#10;3 Visual imagery resources from community chat with handwritten post it notes from participants.&#10;4 Visual imagery resources from community chat with hand written list from participant, ‘green, open space, biodiversity, visible diversity, welcoming, fun, friendly.&#10;5 Participant drawing from community chat with various people smiling and text, 'When all people accepted'.&#10;6 Participant drawing from community chat with text ‘Listen’, underlined.&#10;"/>
                    <pic:cNvPicPr/>
                  </pic:nvPicPr>
                  <pic:blipFill>
                    <a:blip r:embed="rId19"/>
                    <a:stretch>
                      <a:fillRect/>
                    </a:stretch>
                  </pic:blipFill>
                  <pic:spPr>
                    <a:xfrm>
                      <a:off x="0" y="0"/>
                      <a:ext cx="4353655" cy="3176998"/>
                    </a:xfrm>
                    <a:prstGeom prst="rect">
                      <a:avLst/>
                    </a:prstGeom>
                  </pic:spPr>
                </pic:pic>
              </a:graphicData>
            </a:graphic>
          </wp:inline>
        </w:drawing>
      </w:r>
    </w:p>
    <w:p w14:paraId="74E13722" w14:textId="3E2C8706" w:rsidR="00CE18FB" w:rsidRPr="00FE5D0C" w:rsidRDefault="00CE18FB" w:rsidP="00CE18FB">
      <w:pPr>
        <w:rPr>
          <w:i/>
          <w:iCs/>
          <w:sz w:val="24"/>
          <w:szCs w:val="24"/>
        </w:rPr>
      </w:pPr>
      <w:r w:rsidRPr="00FE5D0C">
        <w:rPr>
          <w:i/>
          <w:iCs/>
          <w:sz w:val="24"/>
          <w:szCs w:val="24"/>
        </w:rPr>
        <w:t xml:space="preserve">Figure </w:t>
      </w:r>
      <w:r w:rsidR="00FE5D0C" w:rsidRPr="00FE5D0C">
        <w:rPr>
          <w:i/>
          <w:iCs/>
          <w:sz w:val="24"/>
          <w:szCs w:val="24"/>
        </w:rPr>
        <w:t>1</w:t>
      </w:r>
      <w:r w:rsidRPr="00FE5D0C">
        <w:rPr>
          <w:i/>
          <w:iCs/>
          <w:sz w:val="24"/>
          <w:szCs w:val="24"/>
        </w:rPr>
        <w:t xml:space="preserve">. Examples of materials participants used to tell stories. </w:t>
      </w:r>
    </w:p>
    <w:p w14:paraId="077AC824" w14:textId="7278F8D0" w:rsidR="00510DCE" w:rsidRDefault="00510DCE" w:rsidP="7B839D48">
      <w:pPr>
        <w:pStyle w:val="Heading3"/>
      </w:pPr>
      <w:r>
        <w:rPr>
          <w:noProof/>
        </w:rPr>
        <w:lastRenderedPageBreak/>
        <w:drawing>
          <wp:inline distT="0" distB="0" distL="0" distR="0" wp14:anchorId="06653005" wp14:editId="30E6AFAD">
            <wp:extent cx="4074188" cy="2689860"/>
            <wp:effectExtent l="0" t="0" r="2540" b="0"/>
            <wp:docPr id="25" name="Picture 25" descr="Researcher (Lisa) sitting in her wheelchair in front of large paper with the graphics graphic harvest (drawings) from community chat about inclusive communities. Lisa is talking with  Kylie the visual recorder, as she dra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searcher (Lisa) sitting in her wheelchair in front of large paper with the graphics graphic harvest (drawings) from community chat about inclusive communities. Lisa is talking with  Kylie the visual recorder, as she draw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0716" cy="2694170"/>
                    </a:xfrm>
                    <a:prstGeom prst="rect">
                      <a:avLst/>
                    </a:prstGeom>
                    <a:noFill/>
                  </pic:spPr>
                </pic:pic>
              </a:graphicData>
            </a:graphic>
          </wp:inline>
        </w:drawing>
      </w:r>
    </w:p>
    <w:p w14:paraId="5E4DEE01" w14:textId="47B28B24" w:rsidR="00510DCE" w:rsidRPr="008E24D3" w:rsidRDefault="008C5643" w:rsidP="00163167">
      <w:pPr>
        <w:rPr>
          <w:i/>
          <w:iCs/>
        </w:rPr>
      </w:pPr>
      <w:r w:rsidRPr="008E24D3">
        <w:rPr>
          <w:i/>
          <w:iCs/>
        </w:rPr>
        <w:t>Figure</w:t>
      </w:r>
      <w:r w:rsidR="008E24D3" w:rsidRPr="008E24D3">
        <w:rPr>
          <w:i/>
          <w:iCs/>
        </w:rPr>
        <w:t xml:space="preserve"> 2</w:t>
      </w:r>
      <w:r w:rsidRPr="008E24D3">
        <w:rPr>
          <w:i/>
          <w:iCs/>
        </w:rPr>
        <w:t xml:space="preserve">. Researcher (Lisa) talking </w:t>
      </w:r>
      <w:r w:rsidR="00D30B39" w:rsidRPr="008E24D3">
        <w:rPr>
          <w:i/>
          <w:iCs/>
        </w:rPr>
        <w:t>with Kylie</w:t>
      </w:r>
      <w:r w:rsidRPr="008E24D3">
        <w:rPr>
          <w:i/>
          <w:iCs/>
        </w:rPr>
        <w:t xml:space="preserve"> </w:t>
      </w:r>
      <w:r w:rsidR="002E32E2">
        <w:rPr>
          <w:i/>
          <w:iCs/>
        </w:rPr>
        <w:t>(</w:t>
      </w:r>
      <w:r w:rsidRPr="008E24D3">
        <w:rPr>
          <w:i/>
          <w:iCs/>
        </w:rPr>
        <w:t>the visual recorder</w:t>
      </w:r>
      <w:r w:rsidR="002E32E2">
        <w:rPr>
          <w:i/>
          <w:iCs/>
        </w:rPr>
        <w:t>)</w:t>
      </w:r>
      <w:r w:rsidRPr="008E24D3">
        <w:rPr>
          <w:i/>
          <w:iCs/>
        </w:rPr>
        <w:t xml:space="preserve">, as </w:t>
      </w:r>
      <w:r w:rsidR="002E32E2">
        <w:rPr>
          <w:i/>
          <w:iCs/>
        </w:rPr>
        <w:t>Kylie</w:t>
      </w:r>
      <w:r w:rsidRPr="008E24D3">
        <w:rPr>
          <w:i/>
          <w:iCs/>
        </w:rPr>
        <w:t xml:space="preserve"> draws</w:t>
      </w:r>
      <w:r w:rsidR="00D30B39" w:rsidRPr="008E24D3">
        <w:rPr>
          <w:i/>
          <w:iCs/>
        </w:rPr>
        <w:t xml:space="preserve"> ideas from </w:t>
      </w:r>
      <w:r w:rsidR="00163167" w:rsidRPr="008E24D3">
        <w:rPr>
          <w:i/>
          <w:iCs/>
        </w:rPr>
        <w:t xml:space="preserve">one of the </w:t>
      </w:r>
      <w:r w:rsidR="00D30B39" w:rsidRPr="008E24D3">
        <w:rPr>
          <w:i/>
          <w:iCs/>
        </w:rPr>
        <w:t>community chat</w:t>
      </w:r>
      <w:r w:rsidR="00163167" w:rsidRPr="008E24D3">
        <w:rPr>
          <w:i/>
          <w:iCs/>
        </w:rPr>
        <w:t>s</w:t>
      </w:r>
      <w:r w:rsidR="00D30B39" w:rsidRPr="008E24D3">
        <w:rPr>
          <w:i/>
          <w:iCs/>
        </w:rPr>
        <w:t xml:space="preserve"> about what makes communities inclusive.</w:t>
      </w:r>
    </w:p>
    <w:p w14:paraId="0FBD3E42" w14:textId="0C5CC713" w:rsidR="7DE7BFDA" w:rsidRDefault="7B839D48" w:rsidP="7B839D48">
      <w:pPr>
        <w:pStyle w:val="Heading3"/>
      </w:pPr>
      <w:r>
        <w:t xml:space="preserve">Who got Involved:  </w:t>
      </w:r>
    </w:p>
    <w:p w14:paraId="5A55602F" w14:textId="6BE2F3BB" w:rsidR="00073DD9" w:rsidRDefault="00395680" w:rsidP="7B839D48">
      <w:r>
        <w:t xml:space="preserve">Stage 1a involved 97 people aged nine years </w:t>
      </w:r>
      <w:r w:rsidR="00073DD9">
        <w:t xml:space="preserve">to 92 years of age </w:t>
      </w:r>
      <w:r>
        <w:t xml:space="preserve">sharing their ideas, thoughts and experiences. </w:t>
      </w:r>
      <w:r w:rsidR="009B22DA">
        <w:t xml:space="preserve">The participants </w:t>
      </w:r>
      <w:r w:rsidR="00073DD9">
        <w:t>include</w:t>
      </w:r>
      <w:r>
        <w:t xml:space="preserve"> a diversity of ages, backgrounds, roles and professions. </w:t>
      </w:r>
      <w:r w:rsidR="00DF0EF4">
        <w:t xml:space="preserve"> </w:t>
      </w:r>
      <w:r w:rsidR="00853473">
        <w:t xml:space="preserve">Half of </w:t>
      </w:r>
      <w:r w:rsidR="00BB74DD">
        <w:t>participants</w:t>
      </w:r>
      <w:r w:rsidR="00853473">
        <w:t xml:space="preserve"> identified as </w:t>
      </w:r>
      <w:r>
        <w:t xml:space="preserve">a person with a disability, mental health issues or chronic illness. </w:t>
      </w:r>
      <w:r w:rsidR="00853473">
        <w:t>Other</w:t>
      </w:r>
      <w:r w:rsidR="006D3F6B">
        <w:t>s</w:t>
      </w:r>
      <w:r w:rsidR="00853473">
        <w:t xml:space="preserve"> ha</w:t>
      </w:r>
      <w:r w:rsidR="00853473" w:rsidRPr="00853473">
        <w:t xml:space="preserve">d experience as a </w:t>
      </w:r>
      <w:r w:rsidR="00853473">
        <w:t>parent/</w:t>
      </w:r>
      <w:r w:rsidR="00853473" w:rsidRPr="00853473">
        <w:t>carer</w:t>
      </w:r>
      <w:r w:rsidR="00BB74DD">
        <w:t xml:space="preserve">, community and </w:t>
      </w:r>
      <w:r w:rsidR="00853473">
        <w:t xml:space="preserve">local </w:t>
      </w:r>
      <w:r w:rsidR="00BB74DD">
        <w:t>government workers.</w:t>
      </w:r>
      <w:r w:rsidR="00853473" w:rsidRPr="00853473">
        <w:t xml:space="preserve"> </w:t>
      </w:r>
    </w:p>
    <w:p w14:paraId="3B97538D" w14:textId="33B0A4FC" w:rsidR="00DA196E" w:rsidRDefault="00395680" w:rsidP="7B839D48">
      <w:r>
        <w:t>Participants were from the City of Clarence</w:t>
      </w:r>
      <w:r w:rsidR="006D3F6B">
        <w:t xml:space="preserve"> and greater </w:t>
      </w:r>
      <w:r>
        <w:t>Hobart</w:t>
      </w:r>
      <w:r w:rsidR="006D3F6B">
        <w:t xml:space="preserve"> area</w:t>
      </w:r>
      <w:r w:rsidR="00B76AAA">
        <w:t xml:space="preserve"> in Tasmania</w:t>
      </w:r>
      <w:r>
        <w:t xml:space="preserve"> and the Gympie </w:t>
      </w:r>
      <w:r w:rsidR="00DA196E">
        <w:t xml:space="preserve">regions </w:t>
      </w:r>
      <w:r w:rsidR="006D3F6B">
        <w:t>and surrounds</w:t>
      </w:r>
      <w:r>
        <w:t xml:space="preserve"> in Queensland.</w:t>
      </w:r>
    </w:p>
    <w:p w14:paraId="6AF22D25" w14:textId="7CAD3861" w:rsidR="00910C39" w:rsidRDefault="006D4CD3" w:rsidP="005E5B1C">
      <w:r>
        <w:t xml:space="preserve">The Research received </w:t>
      </w:r>
      <w:r w:rsidR="00395680">
        <w:t xml:space="preserve">full committee ethics approval </w:t>
      </w:r>
      <w:r>
        <w:t>from QUT – the lead institute</w:t>
      </w:r>
      <w:r w:rsidR="00F83C2D">
        <w:t xml:space="preserve"> at the time</w:t>
      </w:r>
      <w:r w:rsidR="00AD06A4">
        <w:t xml:space="preserve"> </w:t>
      </w:r>
      <w:r w:rsidR="00C47F4A">
        <w:t xml:space="preserve">of stage 1 </w:t>
      </w:r>
      <w:r w:rsidR="00AD06A4">
        <w:t>(</w:t>
      </w:r>
      <w:r w:rsidR="00AD06A4" w:rsidRPr="00AD06A4">
        <w:t>QUT Ethics Approval Number: 1900000898</w:t>
      </w:r>
      <w:r w:rsidR="00AD06A4">
        <w:t>).</w:t>
      </w:r>
    </w:p>
    <w:p w14:paraId="14F12701" w14:textId="298E9BAF" w:rsidR="00910C39" w:rsidRDefault="00910C39" w:rsidP="00910C39">
      <w:pPr>
        <w:pStyle w:val="Heading2"/>
      </w:pPr>
      <w:r>
        <w:t xml:space="preserve">Analysis </w:t>
      </w:r>
    </w:p>
    <w:p w14:paraId="51C8A003" w14:textId="53F7E350" w:rsidR="00635796" w:rsidRDefault="00956A76" w:rsidP="00A2791D">
      <w:r>
        <w:t xml:space="preserve">A detailed </w:t>
      </w:r>
      <w:r w:rsidR="00144107">
        <w:t xml:space="preserve">inductive </w:t>
      </w:r>
      <w:r w:rsidR="00575B31">
        <w:t>analytical</w:t>
      </w:r>
      <w:r w:rsidR="00144107">
        <w:t xml:space="preserve"> process</w:t>
      </w:r>
      <w:r w:rsidR="001A045A">
        <w:t xml:space="preserve"> was </w:t>
      </w:r>
      <w:r w:rsidR="00CA261B">
        <w:t>undertaken</w:t>
      </w:r>
      <w:r w:rsidR="001A045A">
        <w:t xml:space="preserve"> to find the common meaning and </w:t>
      </w:r>
      <w:r w:rsidR="00A2791D">
        <w:t>elements</w:t>
      </w:r>
      <w:r w:rsidR="001A045A">
        <w:t xml:space="preserve"> from people stories, ideas and </w:t>
      </w:r>
      <w:r w:rsidR="00A2791D">
        <w:t>experiences.</w:t>
      </w:r>
      <w:r w:rsidR="00144107">
        <w:t xml:space="preserve"> </w:t>
      </w:r>
      <w:r w:rsidR="001A045A">
        <w:t>This was a</w:t>
      </w:r>
      <w:r>
        <w:t>ssisted with</w:t>
      </w:r>
      <w:r w:rsidR="001A045A">
        <w:t xml:space="preserve"> using</w:t>
      </w:r>
      <w:r>
        <w:t xml:space="preserve"> qualitative </w:t>
      </w:r>
      <w:r w:rsidR="00144107">
        <w:t>software</w:t>
      </w:r>
      <w:r>
        <w:t xml:space="preserve"> </w:t>
      </w:r>
      <w:r w:rsidR="00144107">
        <w:t>NVIVO 12</w:t>
      </w:r>
      <w:r w:rsidR="001A045A">
        <w:t xml:space="preserve">. </w:t>
      </w:r>
      <w:r w:rsidR="00F83C2D">
        <w:t xml:space="preserve"> </w:t>
      </w:r>
      <w:r w:rsidR="00744FEC">
        <w:t>T</w:t>
      </w:r>
      <w:r w:rsidR="00910C39" w:rsidRPr="7B839D48">
        <w:t xml:space="preserve">hemes about what makes communities inclusive </w:t>
      </w:r>
      <w:r w:rsidR="00CA261B">
        <w:t xml:space="preserve">were identified by </w:t>
      </w:r>
      <w:r w:rsidR="00A32AC8">
        <w:t>rigorous</w:t>
      </w:r>
      <w:r w:rsidR="00CA261B">
        <w:t xml:space="preserve"> stage</w:t>
      </w:r>
      <w:r w:rsidR="006C3807">
        <w:t>d</w:t>
      </w:r>
      <w:r w:rsidR="00CA261B">
        <w:t xml:space="preserve"> </w:t>
      </w:r>
      <w:r w:rsidR="00744FEC">
        <w:t>coding process</w:t>
      </w:r>
      <w:r w:rsidR="00CA261B">
        <w:t xml:space="preserve"> using </w:t>
      </w:r>
      <w:r w:rsidR="00D0348A">
        <w:t xml:space="preserve">two coders. This same process was </w:t>
      </w:r>
      <w:r w:rsidR="00DA196E">
        <w:t>applied</w:t>
      </w:r>
      <w:r w:rsidR="00D0348A">
        <w:t xml:space="preserve"> to identifying the</w:t>
      </w:r>
      <w:r w:rsidR="00744FEC">
        <w:t xml:space="preserve"> tension</w:t>
      </w:r>
      <w:r w:rsidR="004A2D14">
        <w:t>s</w:t>
      </w:r>
      <w:r w:rsidR="00744FEC">
        <w:t xml:space="preserve"> that </w:t>
      </w:r>
      <w:r w:rsidR="00910C39" w:rsidRPr="7B839D48">
        <w:t>stop</w:t>
      </w:r>
      <w:r w:rsidR="004A2D14">
        <w:t>s</w:t>
      </w:r>
      <w:r w:rsidR="00910C39" w:rsidRPr="7B839D48">
        <w:t xml:space="preserve"> </w:t>
      </w:r>
      <w:r w:rsidR="004A2D14">
        <w:t xml:space="preserve">inclusion of people with </w:t>
      </w:r>
      <w:r w:rsidR="00910C39" w:rsidRPr="7B839D48">
        <w:t>mind-bodies diversity across ages</w:t>
      </w:r>
      <w:r w:rsidR="00DA196E">
        <w:t xml:space="preserve"> and the </w:t>
      </w:r>
      <w:r w:rsidR="00910C39" w:rsidRPr="7B839D48">
        <w:t xml:space="preserve">change needed </w:t>
      </w:r>
      <w:r w:rsidR="00395680">
        <w:t xml:space="preserve">to foster </w:t>
      </w:r>
      <w:r w:rsidR="00DA196E">
        <w:t xml:space="preserve">equity </w:t>
      </w:r>
      <w:r w:rsidR="00E63996">
        <w:t xml:space="preserve">in planning our </w:t>
      </w:r>
      <w:r w:rsidR="00395680">
        <w:t>communities</w:t>
      </w:r>
      <w:r w:rsidR="00E63996">
        <w:t xml:space="preserve"> and cities</w:t>
      </w:r>
      <w:r w:rsidR="00395680">
        <w:t>.</w:t>
      </w:r>
    </w:p>
    <w:p w14:paraId="7137FC83" w14:textId="77777777" w:rsidR="00CE18FB" w:rsidRDefault="00CE18FB" w:rsidP="00A2791D"/>
    <w:p w14:paraId="41CF1DF3" w14:textId="7150BB4B" w:rsidR="00CE18FB" w:rsidRDefault="00CE18FB" w:rsidP="00A2791D">
      <w:r>
        <w:rPr>
          <w:noProof/>
        </w:rPr>
        <w:lastRenderedPageBreak/>
        <w:drawing>
          <wp:inline distT="0" distB="0" distL="0" distR="0" wp14:anchorId="09EF22DA" wp14:editId="3F2F37C3">
            <wp:extent cx="3217503" cy="2537460"/>
            <wp:effectExtent l="0" t="0" r="0" b="0"/>
            <wp:docPr id="23" name="Picture 23" descr="Map of Australian with the two geographical locations of research sites for Stage 1a. Participants were from the City of Clarence and greater Hobart area Tasmania, and the Gympie regions and surround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Australian with the two geographical locations of research sites for Stage 1a. Participants were from the City of Clarence and greater Hobart area Tasmania, and the Gympie regions and surrounds in Queen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339" cy="2556258"/>
                    </a:xfrm>
                    <a:prstGeom prst="rect">
                      <a:avLst/>
                    </a:prstGeom>
                    <a:noFill/>
                  </pic:spPr>
                </pic:pic>
              </a:graphicData>
            </a:graphic>
          </wp:inline>
        </w:drawing>
      </w:r>
      <w:r w:rsidR="008C17AC" w:rsidRPr="003E4AC9">
        <w:rPr>
          <w:i/>
          <w:iCs/>
          <w:sz w:val="24"/>
          <w:szCs w:val="24"/>
        </w:rPr>
        <w:t>Figure</w:t>
      </w:r>
      <w:r w:rsidR="008E24D3" w:rsidRPr="003E4AC9">
        <w:rPr>
          <w:i/>
          <w:iCs/>
          <w:sz w:val="24"/>
          <w:szCs w:val="24"/>
        </w:rPr>
        <w:t xml:space="preserve"> 3</w:t>
      </w:r>
      <w:r w:rsidR="008C17AC" w:rsidRPr="003E4AC9">
        <w:rPr>
          <w:i/>
          <w:iCs/>
          <w:sz w:val="24"/>
          <w:szCs w:val="24"/>
        </w:rPr>
        <w:t>.</w:t>
      </w:r>
      <w:r w:rsidRPr="003E4AC9">
        <w:rPr>
          <w:i/>
          <w:iCs/>
          <w:sz w:val="24"/>
          <w:szCs w:val="24"/>
        </w:rPr>
        <w:t xml:space="preserve">  </w:t>
      </w:r>
      <w:r w:rsidR="008C17AC" w:rsidRPr="003E4AC9">
        <w:rPr>
          <w:i/>
          <w:iCs/>
          <w:sz w:val="24"/>
          <w:szCs w:val="24"/>
        </w:rPr>
        <w:t>Map of the geographical locations</w:t>
      </w:r>
      <w:r w:rsidRPr="003E4AC9">
        <w:rPr>
          <w:i/>
          <w:iCs/>
          <w:sz w:val="24"/>
          <w:szCs w:val="24"/>
        </w:rPr>
        <w:t xml:space="preserve"> of research </w:t>
      </w:r>
      <w:r w:rsidR="00865204" w:rsidRPr="003E4AC9">
        <w:rPr>
          <w:i/>
          <w:iCs/>
          <w:sz w:val="24"/>
          <w:szCs w:val="24"/>
        </w:rPr>
        <w:t>sites for Stage 1a.</w:t>
      </w:r>
      <w:r w:rsidR="008E24D3" w:rsidRPr="003E4AC9">
        <w:rPr>
          <w:i/>
          <w:iCs/>
          <w:sz w:val="24"/>
          <w:szCs w:val="24"/>
        </w:rPr>
        <w:t xml:space="preserve"> </w:t>
      </w:r>
      <w:r w:rsidR="00017913" w:rsidRPr="003E4AC9">
        <w:rPr>
          <w:i/>
          <w:iCs/>
          <w:sz w:val="24"/>
          <w:szCs w:val="24"/>
        </w:rPr>
        <w:t xml:space="preserve">Map Source: Free Vector Maps </w:t>
      </w:r>
      <w:hyperlink r:id="rId22" w:history="1">
        <w:r w:rsidR="00017913" w:rsidRPr="003E4AC9">
          <w:rPr>
            <w:rStyle w:val="Hyperlink"/>
            <w:i/>
            <w:iCs/>
            <w:sz w:val="24"/>
            <w:szCs w:val="24"/>
          </w:rPr>
          <w:t>https://freevectormaps.com/australia/AU-EPS-01-0003?ref=atr</w:t>
        </w:r>
      </w:hyperlink>
      <w:r w:rsidR="00017913">
        <w:rPr>
          <w:i/>
          <w:iCs/>
        </w:rPr>
        <w:t xml:space="preserve"> </w:t>
      </w:r>
    </w:p>
    <w:p w14:paraId="5E89AAB7" w14:textId="291A8C7B" w:rsidR="00A2791D" w:rsidRDefault="00744FEC" w:rsidP="00A2791D">
      <w:r>
        <w:t xml:space="preserve"> </w:t>
      </w:r>
      <w:r w:rsidR="7B839D48" w:rsidRPr="7B839D48">
        <w:rPr>
          <w:rStyle w:val="Heading1Char"/>
        </w:rPr>
        <w:t>The Insights</w:t>
      </w:r>
      <w:r w:rsidR="7B839D48" w:rsidRPr="7B839D48">
        <w:t xml:space="preserve">  </w:t>
      </w:r>
    </w:p>
    <w:p w14:paraId="7760DF93" w14:textId="6D364F13" w:rsidR="00A73DAA" w:rsidRPr="00A73DAA" w:rsidRDefault="001D757C" w:rsidP="00E52DD8">
      <w:pPr>
        <w:pStyle w:val="Heading3"/>
      </w:pPr>
      <w:r>
        <w:t>Emergent Meaning</w:t>
      </w:r>
      <w:r w:rsidRPr="00160F85">
        <w:t xml:space="preserve"> of Inclusive Community</w:t>
      </w:r>
      <w:r w:rsidR="00A73DAA" w:rsidRPr="00A73DAA">
        <w:t xml:space="preserve"> </w:t>
      </w:r>
    </w:p>
    <w:p w14:paraId="15CDAA4C" w14:textId="77777777" w:rsidR="000C0A56" w:rsidRDefault="001D757C" w:rsidP="001D757C">
      <w:pPr>
        <w:rPr>
          <w:rStyle w:val="jsgrdq"/>
          <w:color w:val="000000"/>
        </w:rPr>
      </w:pPr>
      <w:r>
        <w:t xml:space="preserve">At the heart of an Inclusive Community is </w:t>
      </w:r>
      <w:r w:rsidR="0009790E">
        <w:t xml:space="preserve">its </w:t>
      </w:r>
      <w:r w:rsidRPr="002F0AB0">
        <w:t>people</w:t>
      </w:r>
      <w:r>
        <w:t>. A</w:t>
      </w:r>
      <w:r w:rsidR="002D3196">
        <w:t xml:space="preserve"> </w:t>
      </w:r>
      <w:r w:rsidR="00042287">
        <w:t>place</w:t>
      </w:r>
      <w:r>
        <w:t xml:space="preserve"> </w:t>
      </w:r>
      <w:r w:rsidR="00042287">
        <w:t xml:space="preserve">that </w:t>
      </w:r>
      <w:r w:rsidRPr="002F0AB0">
        <w:t>engender</w:t>
      </w:r>
      <w:r w:rsidR="002D3196">
        <w:t>s</w:t>
      </w:r>
      <w:r w:rsidRPr="002F0AB0">
        <w:t xml:space="preserve"> a sense of</w:t>
      </w:r>
      <w:r w:rsidRPr="002F0AB0">
        <w:rPr>
          <w:rStyle w:val="jsgrdq"/>
          <w:color w:val="000000"/>
        </w:rPr>
        <w:t xml:space="preserve"> </w:t>
      </w:r>
      <w:r w:rsidR="00E56EC6">
        <w:rPr>
          <w:rStyle w:val="jsgrdq"/>
          <w:color w:val="000000"/>
        </w:rPr>
        <w:t>belonging, f</w:t>
      </w:r>
      <w:r w:rsidRPr="002F0AB0">
        <w:rPr>
          <w:rStyle w:val="jsgrdq"/>
          <w:color w:val="000000"/>
        </w:rPr>
        <w:t>ree to be oneself</w:t>
      </w:r>
      <w:r w:rsidR="00B75A59">
        <w:rPr>
          <w:rStyle w:val="jsgrdq"/>
          <w:color w:val="000000"/>
        </w:rPr>
        <w:t>. W</w:t>
      </w:r>
      <w:r w:rsidRPr="002F0AB0">
        <w:rPr>
          <w:rStyle w:val="jsgrdq"/>
          <w:color w:val="000000"/>
        </w:rPr>
        <w:t>here all people are accepted and valued</w:t>
      </w:r>
      <w:r w:rsidR="007452E6">
        <w:rPr>
          <w:rStyle w:val="jsgrdq"/>
          <w:color w:val="000000"/>
        </w:rPr>
        <w:t xml:space="preserve"> as they are</w:t>
      </w:r>
      <w:r w:rsidR="00B75A59">
        <w:rPr>
          <w:rStyle w:val="jsgrdq"/>
          <w:color w:val="000000"/>
        </w:rPr>
        <w:t xml:space="preserve">, and provide a </w:t>
      </w:r>
      <w:r w:rsidR="006563D9">
        <w:rPr>
          <w:rStyle w:val="jsgrdq"/>
          <w:color w:val="000000"/>
        </w:rPr>
        <w:t>basis</w:t>
      </w:r>
      <w:r w:rsidR="00002DAC">
        <w:rPr>
          <w:rStyle w:val="jsgrdq"/>
          <w:color w:val="000000"/>
        </w:rPr>
        <w:t xml:space="preserve"> </w:t>
      </w:r>
      <w:r w:rsidR="006D539E">
        <w:rPr>
          <w:rStyle w:val="jsgrdq"/>
          <w:color w:val="000000"/>
        </w:rPr>
        <w:t xml:space="preserve">where people can </w:t>
      </w:r>
      <w:r w:rsidR="00002DAC">
        <w:rPr>
          <w:rStyle w:val="jsgrdq"/>
          <w:color w:val="000000"/>
        </w:rPr>
        <w:t xml:space="preserve">take part </w:t>
      </w:r>
      <w:r w:rsidR="00620EFF">
        <w:rPr>
          <w:rStyle w:val="jsgrdq"/>
          <w:color w:val="000000"/>
        </w:rPr>
        <w:t xml:space="preserve">in activities and interactions </w:t>
      </w:r>
      <w:r w:rsidR="006D539E">
        <w:rPr>
          <w:rStyle w:val="jsgrdq"/>
          <w:color w:val="000000"/>
        </w:rPr>
        <w:t xml:space="preserve">of </w:t>
      </w:r>
      <w:r w:rsidR="00594225">
        <w:rPr>
          <w:rStyle w:val="jsgrdq"/>
          <w:color w:val="000000"/>
        </w:rPr>
        <w:t>daily life</w:t>
      </w:r>
      <w:r w:rsidR="00620EFF">
        <w:rPr>
          <w:rStyle w:val="jsgrdq"/>
          <w:color w:val="000000"/>
        </w:rPr>
        <w:t>.</w:t>
      </w:r>
      <w:r w:rsidR="00011856">
        <w:rPr>
          <w:rStyle w:val="jsgrdq"/>
          <w:color w:val="000000"/>
        </w:rPr>
        <w:t xml:space="preserve"> </w:t>
      </w:r>
      <w:r w:rsidR="00804553" w:rsidRPr="00804553">
        <w:rPr>
          <w:rStyle w:val="jsgrdq"/>
          <w:color w:val="000000"/>
        </w:rPr>
        <w:t xml:space="preserve">Inclusive Communities truly embrace, reflect, and </w:t>
      </w:r>
      <w:r w:rsidR="00743BF3">
        <w:rPr>
          <w:rStyle w:val="jsgrdq"/>
          <w:color w:val="000000"/>
        </w:rPr>
        <w:t xml:space="preserve">are </w:t>
      </w:r>
      <w:r w:rsidR="00804553" w:rsidRPr="00804553">
        <w:rPr>
          <w:rStyle w:val="jsgrdq"/>
          <w:color w:val="000000"/>
        </w:rPr>
        <w:t xml:space="preserve">created for diverse body-minds </w:t>
      </w:r>
      <w:r w:rsidR="00594225">
        <w:rPr>
          <w:rStyle w:val="jsgrdq"/>
          <w:color w:val="000000"/>
        </w:rPr>
        <w:t xml:space="preserve">and the different </w:t>
      </w:r>
      <w:r w:rsidR="00804553" w:rsidRPr="00804553">
        <w:rPr>
          <w:rStyle w:val="jsgrdq"/>
          <w:color w:val="000000"/>
        </w:rPr>
        <w:t>ways we inhabit, sense and experience space.</w:t>
      </w:r>
      <w:r w:rsidR="00804553">
        <w:rPr>
          <w:rStyle w:val="jsgrdq"/>
          <w:color w:val="000000"/>
        </w:rPr>
        <w:t xml:space="preserve"> </w:t>
      </w:r>
      <w:r w:rsidR="004C6D5C">
        <w:rPr>
          <w:rStyle w:val="jsgrdq"/>
          <w:color w:val="000000"/>
        </w:rPr>
        <w:t xml:space="preserve"> </w:t>
      </w:r>
      <w:r w:rsidR="00743BF3" w:rsidRPr="00743BF3">
        <w:rPr>
          <w:rStyle w:val="jsgrdq"/>
          <w:color w:val="000000"/>
        </w:rPr>
        <w:t xml:space="preserve">Listening, learning and </w:t>
      </w:r>
      <w:r w:rsidR="00743BF3" w:rsidRPr="00743BF3">
        <w:rPr>
          <w:rStyle w:val="jsgrdq"/>
          <w:color w:val="000000"/>
        </w:rPr>
        <w:t>taking action are linked practices, generated from and within community, and reflective of diverse people’s voices.</w:t>
      </w:r>
      <w:r w:rsidR="00011856">
        <w:rPr>
          <w:rStyle w:val="jsgrdq"/>
          <w:color w:val="000000"/>
        </w:rPr>
        <w:t xml:space="preserve"> </w:t>
      </w:r>
    </w:p>
    <w:p w14:paraId="7E65B930" w14:textId="77777777" w:rsidR="003140DD" w:rsidRDefault="004C6D5C" w:rsidP="001D757C">
      <w:pPr>
        <w:rPr>
          <w:rStyle w:val="jsgrdq"/>
          <w:color w:val="000000"/>
        </w:rPr>
      </w:pPr>
      <w:r w:rsidRPr="004C6D5C">
        <w:rPr>
          <w:rStyle w:val="jsgrdq"/>
          <w:color w:val="000000"/>
        </w:rPr>
        <w:t>Investing in, and valuing infrastructure and spaces that affords experiences, participation and mobility signifies inclusive communities. Places to laugh, create, share, play, to move about, as well as time and space for relaxation, and places to meet up.</w:t>
      </w:r>
      <w:r w:rsidR="00830A9A">
        <w:rPr>
          <w:rStyle w:val="jsgrdq"/>
          <w:color w:val="000000"/>
        </w:rPr>
        <w:t xml:space="preserve"> </w:t>
      </w:r>
      <w:r w:rsidR="009A50FC">
        <w:rPr>
          <w:rStyle w:val="jsgrdq"/>
          <w:color w:val="000000"/>
        </w:rPr>
        <w:t>These</w:t>
      </w:r>
      <w:r>
        <w:rPr>
          <w:rStyle w:val="jsgrdq"/>
          <w:color w:val="000000"/>
        </w:rPr>
        <w:t xml:space="preserve"> </w:t>
      </w:r>
      <w:r w:rsidR="00830A9A">
        <w:rPr>
          <w:rStyle w:val="jsgrdq"/>
          <w:color w:val="000000"/>
        </w:rPr>
        <w:t xml:space="preserve">assets of community </w:t>
      </w:r>
      <w:r w:rsidR="009A50FC">
        <w:rPr>
          <w:rStyle w:val="jsgrdq"/>
          <w:color w:val="000000"/>
        </w:rPr>
        <w:t xml:space="preserve">are </w:t>
      </w:r>
      <w:r w:rsidR="00BE0EE7" w:rsidRPr="00917AF4">
        <w:rPr>
          <w:rStyle w:val="jsgrdq"/>
          <w:color w:val="000000"/>
        </w:rPr>
        <w:t>established</w:t>
      </w:r>
      <w:r w:rsidR="009A50FC" w:rsidRPr="00917AF4">
        <w:rPr>
          <w:rStyle w:val="jsgrdq"/>
          <w:color w:val="000000"/>
        </w:rPr>
        <w:t xml:space="preserve"> </w:t>
      </w:r>
      <w:r w:rsidR="00BE0EE7" w:rsidRPr="00751F46">
        <w:rPr>
          <w:rStyle w:val="jsgrdq"/>
          <w:i/>
          <w:iCs/>
          <w:color w:val="000000"/>
        </w:rPr>
        <w:t xml:space="preserve">with </w:t>
      </w:r>
      <w:r w:rsidR="001D757C" w:rsidRPr="00751F46">
        <w:rPr>
          <w:rStyle w:val="jsgrdq"/>
          <w:i/>
          <w:iCs/>
          <w:color w:val="000000"/>
        </w:rPr>
        <w:t>equity</w:t>
      </w:r>
      <w:r w:rsidR="00BE0EE7">
        <w:rPr>
          <w:rStyle w:val="jsgrdq"/>
          <w:color w:val="000000"/>
        </w:rPr>
        <w:t xml:space="preserve"> </w:t>
      </w:r>
      <w:r w:rsidR="00F2363F">
        <w:rPr>
          <w:rStyle w:val="jsgrdq"/>
          <w:color w:val="000000"/>
        </w:rPr>
        <w:t>–</w:t>
      </w:r>
      <w:r w:rsidR="00BE0EE7">
        <w:rPr>
          <w:rStyle w:val="jsgrdq"/>
          <w:color w:val="000000"/>
        </w:rPr>
        <w:t xml:space="preserve"> </w:t>
      </w:r>
      <w:r w:rsidR="009A50FC">
        <w:rPr>
          <w:rStyle w:val="jsgrdq"/>
          <w:color w:val="000000"/>
        </w:rPr>
        <w:t>ensuring</w:t>
      </w:r>
      <w:r w:rsidR="00F2363F">
        <w:rPr>
          <w:rStyle w:val="jsgrdq"/>
          <w:color w:val="000000"/>
        </w:rPr>
        <w:t xml:space="preserve"> </w:t>
      </w:r>
      <w:r w:rsidR="00C40D99">
        <w:rPr>
          <w:rStyle w:val="jsgrdq"/>
          <w:color w:val="000000"/>
        </w:rPr>
        <w:t xml:space="preserve">all </w:t>
      </w:r>
      <w:r w:rsidR="009A50FC">
        <w:rPr>
          <w:rStyle w:val="jsgrdq"/>
          <w:color w:val="000000"/>
        </w:rPr>
        <w:t>people have what they need</w:t>
      </w:r>
      <w:r w:rsidR="00BE0EE7">
        <w:rPr>
          <w:rStyle w:val="jsgrdq"/>
          <w:color w:val="000000"/>
        </w:rPr>
        <w:t>, and the</w:t>
      </w:r>
      <w:r w:rsidR="001D757C">
        <w:rPr>
          <w:rStyle w:val="jsgrdq"/>
          <w:color w:val="000000"/>
        </w:rPr>
        <w:t xml:space="preserve"> </w:t>
      </w:r>
      <w:r w:rsidR="001D757C" w:rsidRPr="003C1848">
        <w:rPr>
          <w:rStyle w:val="jsgrdq"/>
          <w:color w:val="000000"/>
        </w:rPr>
        <w:t>opportunities</w:t>
      </w:r>
      <w:r w:rsidR="00C40D99">
        <w:rPr>
          <w:rStyle w:val="jsgrdq"/>
          <w:color w:val="000000"/>
        </w:rPr>
        <w:t>,</w:t>
      </w:r>
      <w:r w:rsidR="001D757C" w:rsidRPr="003C1848">
        <w:rPr>
          <w:rStyle w:val="jsgrdq"/>
          <w:color w:val="000000"/>
        </w:rPr>
        <w:t xml:space="preserve"> to</w:t>
      </w:r>
      <w:r w:rsidR="001D757C" w:rsidRPr="00576F38">
        <w:rPr>
          <w:rStyle w:val="jsgrdq"/>
          <w:color w:val="000000"/>
        </w:rPr>
        <w:t xml:space="preserve"> </w:t>
      </w:r>
      <w:r w:rsidR="001D757C">
        <w:rPr>
          <w:rStyle w:val="jsgrdq"/>
          <w:color w:val="000000"/>
        </w:rPr>
        <w:t xml:space="preserve">meaningfully </w:t>
      </w:r>
      <w:r w:rsidR="001D757C" w:rsidRPr="003C1848">
        <w:rPr>
          <w:rStyle w:val="jsgrdq"/>
          <w:color w:val="000000"/>
        </w:rPr>
        <w:t>participate</w:t>
      </w:r>
      <w:r w:rsidR="00FB13FD">
        <w:rPr>
          <w:rStyle w:val="jsgrdq"/>
          <w:color w:val="000000"/>
        </w:rPr>
        <w:t xml:space="preserve"> </w:t>
      </w:r>
      <w:r w:rsidR="005C4DDC">
        <w:rPr>
          <w:rStyle w:val="jsgrdq"/>
          <w:color w:val="000000"/>
        </w:rPr>
        <w:t>and thrive</w:t>
      </w:r>
      <w:r w:rsidR="00FB13FD">
        <w:rPr>
          <w:rStyle w:val="jsgrdq"/>
          <w:color w:val="000000"/>
        </w:rPr>
        <w:t xml:space="preserve">. They also </w:t>
      </w:r>
      <w:r w:rsidR="000C4BAD">
        <w:rPr>
          <w:rStyle w:val="jsgrdq"/>
          <w:color w:val="000000"/>
        </w:rPr>
        <w:t xml:space="preserve">aid </w:t>
      </w:r>
      <w:r w:rsidR="001D757C">
        <w:rPr>
          <w:rStyle w:val="jsgrdq"/>
          <w:color w:val="000000"/>
        </w:rPr>
        <w:t>future proof</w:t>
      </w:r>
      <w:r w:rsidR="000C4BAD">
        <w:rPr>
          <w:rStyle w:val="jsgrdq"/>
          <w:color w:val="000000"/>
        </w:rPr>
        <w:t>ing</w:t>
      </w:r>
      <w:r w:rsidR="00D74B2A">
        <w:rPr>
          <w:rStyle w:val="jsgrdq"/>
          <w:color w:val="000000"/>
        </w:rPr>
        <w:t xml:space="preserve">– </w:t>
      </w:r>
      <w:r w:rsidR="000E36E5">
        <w:rPr>
          <w:rStyle w:val="jsgrdq"/>
          <w:color w:val="000000"/>
        </w:rPr>
        <w:t>particularly</w:t>
      </w:r>
      <w:r w:rsidR="001D757C">
        <w:rPr>
          <w:rStyle w:val="jsgrdq"/>
          <w:color w:val="000000"/>
        </w:rPr>
        <w:t xml:space="preserve"> in the era of climate emergency. </w:t>
      </w:r>
    </w:p>
    <w:p w14:paraId="1BC46428" w14:textId="6C424877" w:rsidR="001D757C" w:rsidRDefault="003140DD" w:rsidP="001D757C">
      <w:pPr>
        <w:rPr>
          <w:rStyle w:val="jsgrdq"/>
          <w:color w:val="000000"/>
        </w:rPr>
      </w:pPr>
      <w:r>
        <w:rPr>
          <w:rStyle w:val="jsgrdq"/>
          <w:color w:val="000000"/>
        </w:rPr>
        <w:t>Inclusive communities f</w:t>
      </w:r>
      <w:r w:rsidR="00011856">
        <w:t>oster s</w:t>
      </w:r>
      <w:r w:rsidR="00C03354" w:rsidRPr="00C03354">
        <w:rPr>
          <w:rStyle w:val="jsgrdq"/>
          <w:color w:val="000000"/>
        </w:rPr>
        <w:t>trong connections to people, place and nature</w:t>
      </w:r>
      <w:r w:rsidR="00740A76">
        <w:rPr>
          <w:rStyle w:val="jsgrdq"/>
          <w:color w:val="000000"/>
        </w:rPr>
        <w:t xml:space="preserve">. </w:t>
      </w:r>
      <w:r w:rsidR="00FF0ED8">
        <w:rPr>
          <w:rStyle w:val="jsgrdq"/>
          <w:color w:val="000000"/>
        </w:rPr>
        <w:t>Such connections n</w:t>
      </w:r>
      <w:r w:rsidR="00FF0ED8" w:rsidRPr="002F0AB0">
        <w:rPr>
          <w:rStyle w:val="jsgrdq"/>
          <w:color w:val="000000"/>
        </w:rPr>
        <w:t>ourish</w:t>
      </w:r>
      <w:r w:rsidR="001D757C" w:rsidRPr="002F0AB0">
        <w:rPr>
          <w:rStyle w:val="jsgrdq"/>
          <w:color w:val="000000"/>
        </w:rPr>
        <w:t xml:space="preserve"> </w:t>
      </w:r>
      <w:r w:rsidR="001D757C">
        <w:rPr>
          <w:rStyle w:val="jsgrdq"/>
          <w:color w:val="000000"/>
        </w:rPr>
        <w:t xml:space="preserve">people - </w:t>
      </w:r>
      <w:r w:rsidR="001D757C" w:rsidRPr="002F0AB0">
        <w:rPr>
          <w:rStyle w:val="jsgrdq"/>
          <w:color w:val="000000"/>
        </w:rPr>
        <w:t>physical</w:t>
      </w:r>
      <w:r w:rsidR="001D757C">
        <w:rPr>
          <w:rStyle w:val="jsgrdq"/>
          <w:color w:val="000000"/>
        </w:rPr>
        <w:t>ly</w:t>
      </w:r>
      <w:r w:rsidR="001D757C" w:rsidRPr="002F0AB0">
        <w:rPr>
          <w:rStyle w:val="jsgrdq"/>
          <w:color w:val="000000"/>
        </w:rPr>
        <w:t xml:space="preserve">, </w:t>
      </w:r>
      <w:r w:rsidR="00740A76" w:rsidRPr="002F0AB0">
        <w:rPr>
          <w:rStyle w:val="jsgrdq"/>
          <w:color w:val="000000"/>
        </w:rPr>
        <w:t>mental</w:t>
      </w:r>
      <w:r w:rsidR="00740A76">
        <w:rPr>
          <w:rStyle w:val="jsgrdq"/>
          <w:color w:val="000000"/>
        </w:rPr>
        <w:t>ly,</w:t>
      </w:r>
      <w:r w:rsidR="001D757C">
        <w:rPr>
          <w:rStyle w:val="jsgrdq"/>
          <w:color w:val="000000"/>
        </w:rPr>
        <w:t xml:space="preserve"> and </w:t>
      </w:r>
      <w:r w:rsidR="001D757C" w:rsidRPr="002F0AB0">
        <w:rPr>
          <w:rStyle w:val="jsgrdq"/>
          <w:color w:val="000000"/>
        </w:rPr>
        <w:t>spiritua</w:t>
      </w:r>
      <w:r w:rsidR="001D757C">
        <w:rPr>
          <w:rStyle w:val="jsgrdq"/>
          <w:color w:val="000000"/>
        </w:rPr>
        <w:t>l</w:t>
      </w:r>
      <w:r w:rsidR="001D757C" w:rsidRPr="002F0AB0">
        <w:rPr>
          <w:rStyle w:val="jsgrdq"/>
          <w:color w:val="000000"/>
        </w:rPr>
        <w:t>l</w:t>
      </w:r>
      <w:r w:rsidR="001D757C">
        <w:rPr>
          <w:rStyle w:val="jsgrdq"/>
          <w:color w:val="000000"/>
        </w:rPr>
        <w:t xml:space="preserve">y – </w:t>
      </w:r>
      <w:r w:rsidR="00FF0ED8">
        <w:rPr>
          <w:rStyle w:val="jsgrdq"/>
          <w:color w:val="000000"/>
        </w:rPr>
        <w:t xml:space="preserve">and </w:t>
      </w:r>
      <w:r w:rsidR="001D757C">
        <w:rPr>
          <w:rStyle w:val="jsgrdq"/>
          <w:color w:val="000000"/>
        </w:rPr>
        <w:t>provid</w:t>
      </w:r>
      <w:r w:rsidR="00FF0ED8">
        <w:rPr>
          <w:rStyle w:val="jsgrdq"/>
          <w:color w:val="000000"/>
        </w:rPr>
        <w:t xml:space="preserve">es </w:t>
      </w:r>
      <w:r w:rsidR="001D757C">
        <w:rPr>
          <w:rStyle w:val="jsgrdq"/>
          <w:color w:val="000000"/>
        </w:rPr>
        <w:t xml:space="preserve">a sense of wellbeing and belonging. </w:t>
      </w:r>
    </w:p>
    <w:p w14:paraId="5C9A831D" w14:textId="117AFC4C" w:rsidR="001D757C" w:rsidRDefault="001D757C" w:rsidP="005E5C7F">
      <w:pPr>
        <w:pStyle w:val="Quote"/>
        <w:ind w:left="0" w:right="82"/>
        <w:rPr>
          <w:color w:val="7030A0"/>
        </w:rPr>
      </w:pPr>
      <w:r w:rsidRPr="003140DD">
        <w:rPr>
          <w:color w:val="7030A0"/>
        </w:rPr>
        <w:t xml:space="preserve">“I feel like it's all about everyone being able to equally engage in the environment in the community.  For people with disabilities there is a lot of restraint, and they can't engage as much as other people.  It's also like equality is not enough, it should be equity so everyone has what they need to be able to engage in that community.  Because I feel like a community is about people and engagement, but also being able to access and work around a community.“ - Young person </w:t>
      </w:r>
    </w:p>
    <w:p w14:paraId="54826D7A" w14:textId="1E1E3B78" w:rsidR="7DE7BFDA" w:rsidRDefault="006411D1" w:rsidP="7B839D48">
      <w:pPr>
        <w:pStyle w:val="Heading2"/>
      </w:pPr>
      <w:r>
        <w:lastRenderedPageBreak/>
        <w:t>The Five Elements</w:t>
      </w:r>
      <w:r w:rsidR="7B839D48">
        <w:t xml:space="preserve"> </w:t>
      </w:r>
      <w:r w:rsidR="0026770A">
        <w:t>- The makings of inclusive communities</w:t>
      </w:r>
    </w:p>
    <w:p w14:paraId="0C639D97" w14:textId="68F71A5B" w:rsidR="00271C74" w:rsidRDefault="00370663" w:rsidP="00650442">
      <w:r>
        <w:t xml:space="preserve">What we heard from </w:t>
      </w:r>
      <w:r w:rsidR="00E12B42">
        <w:t>participa</w:t>
      </w:r>
      <w:r w:rsidR="008B24EB">
        <w:t>nts</w:t>
      </w:r>
      <w:r>
        <w:t xml:space="preserve"> is that </w:t>
      </w:r>
      <w:r w:rsidR="00E12B42">
        <w:t>i</w:t>
      </w:r>
      <w:r>
        <w:t xml:space="preserve">nclusion </w:t>
      </w:r>
      <w:r w:rsidR="004A2079">
        <w:t>is influenced by social</w:t>
      </w:r>
      <w:r w:rsidR="00A93F97">
        <w:t xml:space="preserve">, </w:t>
      </w:r>
      <w:r w:rsidR="00F97EE4">
        <w:t>economic</w:t>
      </w:r>
      <w:r w:rsidR="003B1547">
        <w:t xml:space="preserve"> </w:t>
      </w:r>
      <w:r w:rsidR="00A93F97">
        <w:t xml:space="preserve">and </w:t>
      </w:r>
      <w:r w:rsidR="003B1547">
        <w:t xml:space="preserve">built environment structures </w:t>
      </w:r>
      <w:r w:rsidR="00F97EE4">
        <w:t xml:space="preserve">and </w:t>
      </w:r>
      <w:r w:rsidR="004A2079">
        <w:t>system</w:t>
      </w:r>
      <w:r w:rsidR="003E7982">
        <w:t>s</w:t>
      </w:r>
      <w:r w:rsidR="004A2079">
        <w:t xml:space="preserve">, </w:t>
      </w:r>
      <w:r w:rsidR="00E12B42">
        <w:t xml:space="preserve">but </w:t>
      </w:r>
      <w:r w:rsidR="004A2079">
        <w:t xml:space="preserve">inclusion </w:t>
      </w:r>
      <w:r w:rsidR="00F97EE4">
        <w:t xml:space="preserve">also </w:t>
      </w:r>
      <w:r w:rsidR="004A2079">
        <w:t>happens in place</w:t>
      </w:r>
      <w:r w:rsidR="003B1547">
        <w:t xml:space="preserve"> and </w:t>
      </w:r>
      <w:r w:rsidR="008B24EB">
        <w:t xml:space="preserve">in </w:t>
      </w:r>
      <w:r w:rsidR="00703F5B">
        <w:t>movement -</w:t>
      </w:r>
      <w:r w:rsidR="003B1547">
        <w:t xml:space="preserve"> </w:t>
      </w:r>
      <w:r w:rsidR="004A2079">
        <w:t>at the level of everyday experience.</w:t>
      </w:r>
      <w:r w:rsidR="00694834">
        <w:t xml:space="preserve"> </w:t>
      </w:r>
    </w:p>
    <w:p w14:paraId="7E8B7CAE" w14:textId="31A828C2" w:rsidR="00306F59" w:rsidRDefault="00271C74" w:rsidP="00443E23">
      <w:pPr>
        <w:spacing w:before="120"/>
        <w:rPr>
          <w:b/>
          <w:bCs/>
        </w:rPr>
      </w:pPr>
      <w:r>
        <w:t xml:space="preserve">The research </w:t>
      </w:r>
      <w:r w:rsidR="00AD6A5C">
        <w:t xml:space="preserve">identified </w:t>
      </w:r>
      <w:r w:rsidR="00694834">
        <w:t xml:space="preserve">five core </w:t>
      </w:r>
      <w:r w:rsidR="003E7982" w:rsidRPr="003E7982">
        <w:t xml:space="preserve">interconnected </w:t>
      </w:r>
      <w:r w:rsidR="00FA04FE">
        <w:t>elements</w:t>
      </w:r>
      <w:r w:rsidR="003E7982" w:rsidRPr="003E7982">
        <w:t xml:space="preserve"> that </w:t>
      </w:r>
      <w:r w:rsidRPr="00F97EE4">
        <w:rPr>
          <w:b/>
          <w:bCs/>
        </w:rPr>
        <w:t xml:space="preserve">signal the makings of an </w:t>
      </w:r>
      <w:r w:rsidR="003E7982" w:rsidRPr="00F97EE4">
        <w:rPr>
          <w:b/>
          <w:bCs/>
        </w:rPr>
        <w:t>inclusive community</w:t>
      </w:r>
      <w:r w:rsidR="004343B0">
        <w:t xml:space="preserve"> </w:t>
      </w:r>
      <w:r>
        <w:t xml:space="preserve">and </w:t>
      </w:r>
      <w:r w:rsidR="00CE7B3A">
        <w:t xml:space="preserve">are </w:t>
      </w:r>
      <w:r w:rsidR="003E7982" w:rsidRPr="00F97EE4">
        <w:rPr>
          <w:b/>
          <w:bCs/>
        </w:rPr>
        <w:t>reflect</w:t>
      </w:r>
      <w:r w:rsidRPr="00F97EE4">
        <w:rPr>
          <w:b/>
          <w:bCs/>
        </w:rPr>
        <w:t xml:space="preserve">ed in how we plan and design </w:t>
      </w:r>
      <w:r w:rsidR="003E7982" w:rsidRPr="00F97EE4">
        <w:rPr>
          <w:b/>
          <w:bCs/>
        </w:rPr>
        <w:t>communities and cities</w:t>
      </w:r>
      <w:r w:rsidRPr="00F97EE4">
        <w:rPr>
          <w:b/>
          <w:bCs/>
        </w:rPr>
        <w:t>.</w:t>
      </w:r>
      <w:r w:rsidR="003C54FF">
        <w:rPr>
          <w:b/>
          <w:bCs/>
        </w:rPr>
        <w:t xml:space="preserve"> These are:</w:t>
      </w:r>
    </w:p>
    <w:p w14:paraId="3EB51DC8" w14:textId="596C4D69" w:rsidR="004D446D" w:rsidRPr="005B6D6F" w:rsidRDefault="004D446D" w:rsidP="00FC71BF">
      <w:pPr>
        <w:pStyle w:val="ListParagraph"/>
        <w:numPr>
          <w:ilvl w:val="0"/>
          <w:numId w:val="36"/>
        </w:numPr>
        <w:spacing w:after="0" w:line="360" w:lineRule="auto"/>
      </w:pPr>
      <w:r w:rsidRPr="005B6D6F">
        <w:t xml:space="preserve">All people centred </w:t>
      </w:r>
      <w:r w:rsidR="00CA1659" w:rsidRPr="00CA1659">
        <w:t xml:space="preserve">public planning processes and decisions </w:t>
      </w:r>
      <w:r w:rsidR="00D523AA">
        <w:t>(Urban Governance).</w:t>
      </w:r>
    </w:p>
    <w:p w14:paraId="4544659C" w14:textId="39C70BBA" w:rsidR="004D446D" w:rsidRPr="005B6D6F" w:rsidRDefault="00616CD7" w:rsidP="00FC71BF">
      <w:pPr>
        <w:pStyle w:val="ListParagraph"/>
        <w:numPr>
          <w:ilvl w:val="0"/>
          <w:numId w:val="36"/>
        </w:numPr>
        <w:spacing w:after="0" w:line="360" w:lineRule="auto"/>
      </w:pPr>
      <w:r>
        <w:t xml:space="preserve">Human </w:t>
      </w:r>
      <w:r w:rsidR="007A2AFC" w:rsidRPr="007A2AFC">
        <w:t xml:space="preserve">Diversity is </w:t>
      </w:r>
      <w:r w:rsidR="00200E1F">
        <w:t xml:space="preserve">valued and </w:t>
      </w:r>
      <w:r w:rsidR="007A2AFC" w:rsidRPr="007A2AFC">
        <w:t xml:space="preserve">embedded in all </w:t>
      </w:r>
      <w:r w:rsidR="0039673F" w:rsidRPr="007A2AFC">
        <w:t>aspects</w:t>
      </w:r>
      <w:r w:rsidR="00F96CED">
        <w:t xml:space="preserve"> of planning</w:t>
      </w:r>
      <w:r w:rsidR="0039673F" w:rsidRPr="007A2AFC">
        <w:t>.</w:t>
      </w:r>
      <w:r w:rsidR="004D446D" w:rsidRPr="005B6D6F">
        <w:t xml:space="preserve"> </w:t>
      </w:r>
    </w:p>
    <w:p w14:paraId="431029F3" w14:textId="7180FA07" w:rsidR="00B14B89" w:rsidRPr="00B14B89" w:rsidRDefault="00103404" w:rsidP="00FC71BF">
      <w:pPr>
        <w:pStyle w:val="ListParagraph"/>
        <w:numPr>
          <w:ilvl w:val="0"/>
          <w:numId w:val="36"/>
        </w:numPr>
        <w:spacing w:after="0" w:line="360" w:lineRule="auto"/>
      </w:pPr>
      <w:r w:rsidRPr="00103404">
        <w:t>Inclusively designed spaces and infrastructure are assets of community</w:t>
      </w:r>
      <w:r w:rsidR="00055026">
        <w:t xml:space="preserve"> with </w:t>
      </w:r>
      <w:r w:rsidR="00055026" w:rsidRPr="00055026">
        <w:t>Equity, Accessibility, Ease a</w:t>
      </w:r>
      <w:r w:rsidR="00BC15A0">
        <w:t>s</w:t>
      </w:r>
      <w:r w:rsidR="00055026" w:rsidRPr="00055026">
        <w:t xml:space="preserve"> core </w:t>
      </w:r>
      <w:r w:rsidR="00D523AA" w:rsidRPr="00055026">
        <w:t>foundations.</w:t>
      </w:r>
    </w:p>
    <w:p w14:paraId="15EFFDD5" w14:textId="1CCAD644" w:rsidR="004D446D" w:rsidRPr="005B6D6F" w:rsidRDefault="004D446D" w:rsidP="00FC71BF">
      <w:pPr>
        <w:pStyle w:val="ListParagraph"/>
        <w:numPr>
          <w:ilvl w:val="0"/>
          <w:numId w:val="36"/>
        </w:numPr>
        <w:spacing w:after="0" w:line="360" w:lineRule="auto"/>
      </w:pPr>
      <w:r w:rsidRPr="005B6D6F">
        <w:t xml:space="preserve">Planning for connectedness </w:t>
      </w:r>
      <w:r w:rsidR="00167A78">
        <w:t>–</w:t>
      </w:r>
      <w:r w:rsidRPr="005B6D6F">
        <w:t xml:space="preserve"> </w:t>
      </w:r>
      <w:r w:rsidR="00167A78">
        <w:t xml:space="preserve">Nature, </w:t>
      </w:r>
      <w:r w:rsidRPr="005B6D6F">
        <w:t>People, Place</w:t>
      </w:r>
      <w:r w:rsidR="00E34A1E">
        <w:t>.</w:t>
      </w:r>
    </w:p>
    <w:p w14:paraId="32E98875" w14:textId="6C089CF0" w:rsidR="004D446D" w:rsidRPr="005B6D6F" w:rsidRDefault="00563292" w:rsidP="00FC71BF">
      <w:pPr>
        <w:pStyle w:val="ListParagraph"/>
        <w:numPr>
          <w:ilvl w:val="0"/>
          <w:numId w:val="36"/>
        </w:numPr>
        <w:spacing w:after="0" w:line="360" w:lineRule="auto"/>
      </w:pPr>
      <w:r w:rsidRPr="00563292">
        <w:t xml:space="preserve">Vibrant </w:t>
      </w:r>
      <w:r w:rsidR="00E34A1E">
        <w:t>p</w:t>
      </w:r>
      <w:r w:rsidRPr="00563292">
        <w:t xml:space="preserve">laces </w:t>
      </w:r>
      <w:r w:rsidR="00E34A1E">
        <w:t>and e</w:t>
      </w:r>
      <w:r w:rsidRPr="00563292">
        <w:t>xperiences</w:t>
      </w:r>
      <w:r w:rsidR="00E34A1E">
        <w:t>.</w:t>
      </w:r>
      <w:r w:rsidRPr="00563292">
        <w:t xml:space="preserve"> </w:t>
      </w:r>
    </w:p>
    <w:p w14:paraId="77823B98" w14:textId="5E4A5035" w:rsidR="009A6FC9" w:rsidRDefault="009A6FC9" w:rsidP="00055026">
      <w:pPr>
        <w:rPr>
          <w:i/>
          <w:sz w:val="22"/>
          <w:szCs w:val="22"/>
        </w:rPr>
      </w:pPr>
    </w:p>
    <w:p w14:paraId="647A845C" w14:textId="3ABD105A" w:rsidR="0015226E" w:rsidRDefault="00FB0F94" w:rsidP="005B2556">
      <w:r>
        <w:rPr>
          <w:noProof/>
        </w:rPr>
        <w:drawing>
          <wp:inline distT="0" distB="0" distL="0" distR="0" wp14:anchorId="022918AD" wp14:editId="4149A532">
            <wp:extent cx="3832860" cy="3391535"/>
            <wp:effectExtent l="0" t="0" r="0" b="0"/>
            <wp:docPr id="6" name="Picture 6" descr="Image Description for alt Text: The image shows five interconnected everyday elements that help make an inclusive community. They reflect planning of communities and cities that all people centred; the importance of connectedness between people, place and nature; the respect and appreciation of diversity; cities and communities foundations are based on equity to enable all people to have choices and opportunities; and the importance of vibrant place to enable connections, participation, and experiences such as fun, belonging, relax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escription for alt Text: The image shows five interconnected everyday elements that help make an inclusive community. They reflect planning of communities and cities that all people centred; the importance of connectedness between people, place and nature; the respect and appreciation of diversity; cities and communities foundations are based on equity to enable all people to have choices and opportunities; and the importance of vibrant place to enable connections, participation, and experiences such as fun, belonging, relaxing. "/>
                    <pic:cNvPicPr/>
                  </pic:nvPicPr>
                  <pic:blipFill>
                    <a:blip r:embed="rId23"/>
                    <a:stretch>
                      <a:fillRect/>
                    </a:stretch>
                  </pic:blipFill>
                  <pic:spPr>
                    <a:xfrm>
                      <a:off x="0" y="0"/>
                      <a:ext cx="3832860" cy="3391535"/>
                    </a:xfrm>
                    <a:prstGeom prst="rect">
                      <a:avLst/>
                    </a:prstGeom>
                  </pic:spPr>
                </pic:pic>
              </a:graphicData>
            </a:graphic>
          </wp:inline>
        </w:drawing>
      </w:r>
    </w:p>
    <w:p w14:paraId="7E727DC7" w14:textId="77777777" w:rsidR="00306F59" w:rsidRDefault="00306F59" w:rsidP="00306F59">
      <w:pPr>
        <w:rPr>
          <w:i/>
          <w:sz w:val="24"/>
          <w:szCs w:val="24"/>
        </w:rPr>
      </w:pPr>
      <w:r w:rsidRPr="004B0B2A">
        <w:rPr>
          <w:i/>
          <w:sz w:val="24"/>
          <w:szCs w:val="24"/>
        </w:rPr>
        <w:t>Figure 4:  Overview of Key Felt Elements of Making Communities Inclusive</w:t>
      </w:r>
      <w:r>
        <w:rPr>
          <w:i/>
          <w:sz w:val="24"/>
          <w:szCs w:val="24"/>
        </w:rPr>
        <w:t xml:space="preserve"> </w:t>
      </w:r>
    </w:p>
    <w:p w14:paraId="306B4FC8" w14:textId="36698E94" w:rsidR="006B5F41" w:rsidRDefault="00306F59">
      <w:r w:rsidRPr="005D49CC">
        <w:rPr>
          <w:sz w:val="24"/>
          <w:szCs w:val="24"/>
        </w:rPr>
        <w:t xml:space="preserve">Image Description for alt Text: The image shows five interconnected everyday elements that help make an inclusive community. They reflect planning of communities and cities that all people centred; the importance of connectedness between people, place and nature; the respect and appreciation of diversity; cities and communities foundations are based on equity to enable all people to have choices and opportunities; and the importance of vibrant place to enable connections, participation, and experiences such as fun, belonging, relaxing. </w:t>
      </w:r>
      <w:bookmarkStart w:id="5" w:name="_Hlk122681458"/>
      <w:r w:rsidR="006B5F41">
        <w:br w:type="page"/>
      </w:r>
    </w:p>
    <w:p w14:paraId="4D533AB6" w14:textId="17F80502" w:rsidR="005D0F62" w:rsidRPr="006E20AF" w:rsidRDefault="00D43483" w:rsidP="006E20AF">
      <w:pPr>
        <w:pStyle w:val="ListParagraph"/>
        <w:numPr>
          <w:ilvl w:val="0"/>
          <w:numId w:val="32"/>
        </w:numPr>
        <w:rPr>
          <w:b/>
        </w:rPr>
      </w:pPr>
      <w:r w:rsidRPr="006E20AF">
        <w:rPr>
          <w:b/>
        </w:rPr>
        <w:lastRenderedPageBreak/>
        <w:t>All people centred public planning processes and decisions (</w:t>
      </w:r>
      <w:r w:rsidR="00DC4ACB" w:rsidRPr="006E20AF">
        <w:rPr>
          <w:b/>
        </w:rPr>
        <w:t xml:space="preserve">Urban </w:t>
      </w:r>
      <w:r w:rsidR="005D0F62" w:rsidRPr="006E20AF">
        <w:rPr>
          <w:b/>
        </w:rPr>
        <w:t>Governance</w:t>
      </w:r>
      <w:r w:rsidRPr="006E20AF">
        <w:rPr>
          <w:b/>
        </w:rPr>
        <w:t>)</w:t>
      </w:r>
      <w:r w:rsidR="005D0F62" w:rsidRPr="006E20AF">
        <w:rPr>
          <w:b/>
        </w:rPr>
        <w:t xml:space="preserve"> </w:t>
      </w:r>
    </w:p>
    <w:p w14:paraId="204BA35B" w14:textId="77777777" w:rsidR="00810EC8" w:rsidRDefault="00810EC8" w:rsidP="005D0F62">
      <w:pPr>
        <w:rPr>
          <w:bCs/>
        </w:rPr>
      </w:pPr>
      <w:r>
        <w:rPr>
          <w:noProof/>
        </w:rPr>
        <w:drawing>
          <wp:inline distT="0" distB="0" distL="0" distR="0" wp14:anchorId="2BC561AE" wp14:editId="46CD9558">
            <wp:extent cx="1447800" cy="1009485"/>
            <wp:effectExtent l="0" t="0" r="0" b="635"/>
            <wp:docPr id="27" name="Picture 27" descr="Hand drawn picture of three diverse stick figures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and drawn picture of three diverse stick figures standing toget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723" cy="1021284"/>
                    </a:xfrm>
                    <a:prstGeom prst="rect">
                      <a:avLst/>
                    </a:prstGeom>
                    <a:noFill/>
                    <a:ln>
                      <a:noFill/>
                    </a:ln>
                  </pic:spPr>
                </pic:pic>
              </a:graphicData>
            </a:graphic>
          </wp:inline>
        </w:drawing>
      </w:r>
      <w:r>
        <w:rPr>
          <w:noProof/>
        </w:rPr>
        <w:drawing>
          <wp:inline distT="0" distB="0" distL="0" distR="0" wp14:anchorId="6D5560EA" wp14:editId="7BCEB90E">
            <wp:extent cx="944880" cy="1118348"/>
            <wp:effectExtent l="0" t="0" r="0" b="0"/>
            <wp:docPr id="13" name="Picture 13" descr="Person standing with arm out gesturing making decision, and has three thought bubbles 1 bubble with an image of people second an image of money and third picture of infrastructure like house. showing many factors to consider in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on standing with arm out gesturing making decision, and has three thought bubbles 1 bubble with an image of people second an image of money and third picture of infrastructure like house. showing many factors to consider in making decis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783" cy="1163210"/>
                    </a:xfrm>
                    <a:prstGeom prst="rect">
                      <a:avLst/>
                    </a:prstGeom>
                    <a:noFill/>
                    <a:ln>
                      <a:noFill/>
                    </a:ln>
                  </pic:spPr>
                </pic:pic>
              </a:graphicData>
            </a:graphic>
          </wp:inline>
        </w:drawing>
      </w:r>
    </w:p>
    <w:p w14:paraId="44E4FA54" w14:textId="1B33763C" w:rsidR="00020534" w:rsidRDefault="005D0F62" w:rsidP="005D0F62">
      <w:pPr>
        <w:rPr>
          <w:bCs/>
        </w:rPr>
      </w:pPr>
      <w:r w:rsidRPr="005D0F62">
        <w:rPr>
          <w:bCs/>
        </w:rPr>
        <w:t xml:space="preserve">What was heard strongly is that </w:t>
      </w:r>
      <w:r w:rsidRPr="00210140">
        <w:rPr>
          <w:b/>
        </w:rPr>
        <w:t>all people</w:t>
      </w:r>
      <w:r w:rsidRPr="005D0F62">
        <w:rPr>
          <w:bCs/>
        </w:rPr>
        <w:t xml:space="preserve"> must be recognised, </w:t>
      </w:r>
      <w:r w:rsidR="002D2F9A" w:rsidRPr="005D0F62">
        <w:rPr>
          <w:bCs/>
        </w:rPr>
        <w:t>respected</w:t>
      </w:r>
      <w:r w:rsidR="00227CF7" w:rsidRPr="005D0F62">
        <w:rPr>
          <w:bCs/>
        </w:rPr>
        <w:t>,</w:t>
      </w:r>
      <w:r w:rsidRPr="005D0F62">
        <w:rPr>
          <w:bCs/>
        </w:rPr>
        <w:t xml:space="preserve"> and involved in public planning </w:t>
      </w:r>
      <w:r>
        <w:rPr>
          <w:bCs/>
        </w:rPr>
        <w:t xml:space="preserve">processes and </w:t>
      </w:r>
      <w:r w:rsidRPr="005D0F62">
        <w:rPr>
          <w:bCs/>
        </w:rPr>
        <w:t xml:space="preserve">decisions about community and place. </w:t>
      </w:r>
      <w:r w:rsidR="00E72B50">
        <w:rPr>
          <w:bCs/>
        </w:rPr>
        <w:t xml:space="preserve"> </w:t>
      </w:r>
      <w:r w:rsidR="00BA2738">
        <w:rPr>
          <w:bCs/>
        </w:rPr>
        <w:t xml:space="preserve">This </w:t>
      </w:r>
      <w:r w:rsidR="00F31E3B">
        <w:rPr>
          <w:bCs/>
        </w:rPr>
        <w:t xml:space="preserve">is </w:t>
      </w:r>
      <w:r w:rsidR="00BA2738">
        <w:rPr>
          <w:bCs/>
        </w:rPr>
        <w:t xml:space="preserve">often referred to as </w:t>
      </w:r>
      <w:r w:rsidR="00BA2738" w:rsidRPr="00BA2738">
        <w:rPr>
          <w:bCs/>
          <w:i/>
          <w:iCs/>
        </w:rPr>
        <w:t>Urban Governance</w:t>
      </w:r>
      <w:r w:rsidR="00BA2738">
        <w:rPr>
          <w:bCs/>
        </w:rPr>
        <w:t>.</w:t>
      </w:r>
    </w:p>
    <w:p w14:paraId="6A9765E8" w14:textId="41D5629C" w:rsidR="006B2534" w:rsidRDefault="00E72B50" w:rsidP="005D0F62">
      <w:pPr>
        <w:rPr>
          <w:bCs/>
        </w:rPr>
      </w:pPr>
      <w:r>
        <w:rPr>
          <w:bCs/>
        </w:rPr>
        <w:t>I</w:t>
      </w:r>
      <w:r w:rsidR="005D0F62" w:rsidRPr="005D0F62">
        <w:rPr>
          <w:bCs/>
        </w:rPr>
        <w:t xml:space="preserve">nclusive communities come about through </w:t>
      </w:r>
      <w:r w:rsidR="009D2607">
        <w:rPr>
          <w:bCs/>
        </w:rPr>
        <w:t>all-encompassing</w:t>
      </w:r>
      <w:r w:rsidR="009D2607" w:rsidRPr="005D0F62">
        <w:rPr>
          <w:bCs/>
        </w:rPr>
        <w:t xml:space="preserve"> </w:t>
      </w:r>
      <w:r w:rsidR="005D0F62" w:rsidRPr="005D0F62">
        <w:rPr>
          <w:bCs/>
        </w:rPr>
        <w:t xml:space="preserve">processes that </w:t>
      </w:r>
      <w:r w:rsidR="000D53E2">
        <w:rPr>
          <w:bCs/>
        </w:rPr>
        <w:t xml:space="preserve">are responsive and support </w:t>
      </w:r>
      <w:r w:rsidR="005D0F62" w:rsidRPr="005D0F62">
        <w:rPr>
          <w:bCs/>
        </w:rPr>
        <w:t>people to be involved in shapin</w:t>
      </w:r>
      <w:r w:rsidR="000D53E2">
        <w:rPr>
          <w:bCs/>
        </w:rPr>
        <w:t>g</w:t>
      </w:r>
      <w:r w:rsidR="005D0F62" w:rsidRPr="005D0F62">
        <w:rPr>
          <w:bCs/>
        </w:rPr>
        <w:t xml:space="preserve"> community. </w:t>
      </w:r>
    </w:p>
    <w:p w14:paraId="3234D350" w14:textId="4BBE341E" w:rsidR="00C976E6" w:rsidRDefault="00075A49" w:rsidP="005D0F62">
      <w:pPr>
        <w:rPr>
          <w:bCs/>
        </w:rPr>
      </w:pPr>
      <w:r>
        <w:rPr>
          <w:bCs/>
        </w:rPr>
        <w:t>P</w:t>
      </w:r>
      <w:r w:rsidR="00C976E6" w:rsidRPr="00C976E6">
        <w:rPr>
          <w:bCs/>
        </w:rPr>
        <w:t>rocesses</w:t>
      </w:r>
      <w:r w:rsidR="00C976E6">
        <w:rPr>
          <w:bCs/>
        </w:rPr>
        <w:t xml:space="preserve"> and communication are </w:t>
      </w:r>
      <w:r w:rsidR="00663576" w:rsidRPr="00C976E6">
        <w:rPr>
          <w:bCs/>
        </w:rPr>
        <w:t>accessible</w:t>
      </w:r>
      <w:r w:rsidR="00C976E6" w:rsidRPr="00C976E6">
        <w:rPr>
          <w:bCs/>
        </w:rPr>
        <w:t xml:space="preserve"> for </w:t>
      </w:r>
      <w:r w:rsidR="00663576">
        <w:rPr>
          <w:bCs/>
        </w:rPr>
        <w:t xml:space="preserve">all </w:t>
      </w:r>
      <w:r>
        <w:rPr>
          <w:bCs/>
        </w:rPr>
        <w:t xml:space="preserve">people </w:t>
      </w:r>
      <w:r w:rsidR="00663576">
        <w:rPr>
          <w:bCs/>
        </w:rPr>
        <w:t>(</w:t>
      </w:r>
      <w:r w:rsidR="00C976E6" w:rsidRPr="00C976E6">
        <w:rPr>
          <w:bCs/>
        </w:rPr>
        <w:t xml:space="preserve">diversity of body-minds, </w:t>
      </w:r>
      <w:r w:rsidR="00663576">
        <w:rPr>
          <w:bCs/>
        </w:rPr>
        <w:t xml:space="preserve">ages, </w:t>
      </w:r>
      <w:r w:rsidR="00C976E6" w:rsidRPr="00C976E6">
        <w:rPr>
          <w:bCs/>
        </w:rPr>
        <w:t>languages</w:t>
      </w:r>
      <w:r>
        <w:rPr>
          <w:bCs/>
        </w:rPr>
        <w:t>)</w:t>
      </w:r>
      <w:r w:rsidR="00C976E6" w:rsidRPr="00C976E6">
        <w:rPr>
          <w:bCs/>
        </w:rPr>
        <w:t>.</w:t>
      </w:r>
    </w:p>
    <w:p w14:paraId="4A699BEC" w14:textId="77777777" w:rsidR="003F23CC" w:rsidRDefault="00663576" w:rsidP="005D0F62">
      <w:pPr>
        <w:rPr>
          <w:bCs/>
        </w:rPr>
      </w:pPr>
      <w:r>
        <w:rPr>
          <w:bCs/>
        </w:rPr>
        <w:t xml:space="preserve">We also heard </w:t>
      </w:r>
      <w:r w:rsidR="00BC2205">
        <w:rPr>
          <w:bCs/>
        </w:rPr>
        <w:t xml:space="preserve">full </w:t>
      </w:r>
      <w:r>
        <w:rPr>
          <w:bCs/>
        </w:rPr>
        <w:t>involvement is enable</w:t>
      </w:r>
      <w:r w:rsidR="003F23CC">
        <w:rPr>
          <w:bCs/>
        </w:rPr>
        <w:t>d</w:t>
      </w:r>
      <w:r>
        <w:rPr>
          <w:bCs/>
        </w:rPr>
        <w:t xml:space="preserve"> </w:t>
      </w:r>
      <w:r w:rsidR="00A0688C">
        <w:rPr>
          <w:bCs/>
        </w:rPr>
        <w:t>through</w:t>
      </w:r>
      <w:r w:rsidR="003F23CC">
        <w:rPr>
          <w:bCs/>
        </w:rPr>
        <w:t>:</w:t>
      </w:r>
    </w:p>
    <w:p w14:paraId="646B8D55" w14:textId="07472441" w:rsidR="003F23CC" w:rsidRDefault="006B2534" w:rsidP="00634B7C">
      <w:pPr>
        <w:pStyle w:val="ListParagraph"/>
        <w:numPr>
          <w:ilvl w:val="0"/>
          <w:numId w:val="14"/>
        </w:numPr>
        <w:rPr>
          <w:bCs/>
        </w:rPr>
      </w:pPr>
      <w:r w:rsidRPr="003F23CC">
        <w:rPr>
          <w:bCs/>
        </w:rPr>
        <w:t xml:space="preserve">collaborative </w:t>
      </w:r>
      <w:r w:rsidR="00A82514">
        <w:rPr>
          <w:bCs/>
        </w:rPr>
        <w:t>development</w:t>
      </w:r>
      <w:r w:rsidRPr="003F23CC">
        <w:rPr>
          <w:bCs/>
        </w:rPr>
        <w:t xml:space="preserve"> of </w:t>
      </w:r>
      <w:r w:rsidR="00BD4230" w:rsidRPr="003F23CC">
        <w:rPr>
          <w:bCs/>
        </w:rPr>
        <w:t xml:space="preserve">clear information and </w:t>
      </w:r>
      <w:r w:rsidR="00B31350" w:rsidRPr="003F23CC">
        <w:rPr>
          <w:bCs/>
        </w:rPr>
        <w:t xml:space="preserve">participatory planning </w:t>
      </w:r>
      <w:r w:rsidR="000D53E2" w:rsidRPr="003F23CC">
        <w:rPr>
          <w:bCs/>
        </w:rPr>
        <w:t>process</w:t>
      </w:r>
      <w:r w:rsidR="00B31350" w:rsidRPr="003F23CC">
        <w:rPr>
          <w:bCs/>
        </w:rPr>
        <w:t xml:space="preserve"> and activities,</w:t>
      </w:r>
    </w:p>
    <w:p w14:paraId="48FFB673" w14:textId="1790C931" w:rsidR="003F23CC" w:rsidRDefault="003F23CC" w:rsidP="00634B7C">
      <w:pPr>
        <w:pStyle w:val="ListParagraph"/>
        <w:numPr>
          <w:ilvl w:val="0"/>
          <w:numId w:val="14"/>
        </w:numPr>
        <w:rPr>
          <w:bCs/>
        </w:rPr>
      </w:pPr>
      <w:r w:rsidRPr="003F23CC">
        <w:rPr>
          <w:bCs/>
        </w:rPr>
        <w:t xml:space="preserve">having </w:t>
      </w:r>
      <w:r w:rsidR="00A0688C" w:rsidRPr="003F23CC">
        <w:rPr>
          <w:bCs/>
        </w:rPr>
        <w:t>variety</w:t>
      </w:r>
      <w:r w:rsidR="00B7487A" w:rsidRPr="003F23CC">
        <w:rPr>
          <w:bCs/>
        </w:rPr>
        <w:t xml:space="preserve"> of</w:t>
      </w:r>
      <w:r w:rsidR="00A0688C" w:rsidRPr="003F23CC">
        <w:rPr>
          <w:bCs/>
        </w:rPr>
        <w:t xml:space="preserve"> </w:t>
      </w:r>
      <w:r w:rsidR="00BD4230" w:rsidRPr="003F23CC">
        <w:rPr>
          <w:bCs/>
        </w:rPr>
        <w:t>opportunities</w:t>
      </w:r>
      <w:r w:rsidR="00A0688C" w:rsidRPr="003F23CC">
        <w:rPr>
          <w:bCs/>
        </w:rPr>
        <w:t xml:space="preserve"> to be </w:t>
      </w:r>
      <w:r w:rsidR="00B7487A" w:rsidRPr="003F23CC">
        <w:rPr>
          <w:bCs/>
        </w:rPr>
        <w:t>involved inc</w:t>
      </w:r>
      <w:r w:rsidR="005F3AE0">
        <w:rPr>
          <w:bCs/>
        </w:rPr>
        <w:t>luding</w:t>
      </w:r>
      <w:r w:rsidR="00B31350" w:rsidRPr="003F23CC">
        <w:rPr>
          <w:bCs/>
        </w:rPr>
        <w:t xml:space="preserve"> </w:t>
      </w:r>
      <w:r w:rsidR="007306F1" w:rsidRPr="003F23CC">
        <w:rPr>
          <w:bCs/>
        </w:rPr>
        <w:t>sharing lived experiences knowledge</w:t>
      </w:r>
      <w:r w:rsidR="00BD4230" w:rsidRPr="003F23CC">
        <w:rPr>
          <w:bCs/>
        </w:rPr>
        <w:t>,</w:t>
      </w:r>
      <w:r>
        <w:rPr>
          <w:bCs/>
        </w:rPr>
        <w:t xml:space="preserve"> and</w:t>
      </w:r>
    </w:p>
    <w:p w14:paraId="36D4F4AA" w14:textId="7F508576" w:rsidR="007306F1" w:rsidRPr="003F23CC" w:rsidRDefault="00416A9D" w:rsidP="00634B7C">
      <w:pPr>
        <w:pStyle w:val="ListParagraph"/>
        <w:numPr>
          <w:ilvl w:val="0"/>
          <w:numId w:val="14"/>
        </w:numPr>
        <w:rPr>
          <w:bCs/>
        </w:rPr>
      </w:pPr>
      <w:r w:rsidRPr="003F23CC">
        <w:rPr>
          <w:bCs/>
        </w:rPr>
        <w:t xml:space="preserve">ideas </w:t>
      </w:r>
      <w:r w:rsidR="00B7487A" w:rsidRPr="003F23CC">
        <w:rPr>
          <w:bCs/>
        </w:rPr>
        <w:t xml:space="preserve">shared </w:t>
      </w:r>
      <w:r w:rsidRPr="003F23CC">
        <w:rPr>
          <w:bCs/>
        </w:rPr>
        <w:t xml:space="preserve">are </w:t>
      </w:r>
      <w:r w:rsidR="000D53E2" w:rsidRPr="003F23CC">
        <w:rPr>
          <w:bCs/>
        </w:rPr>
        <w:t xml:space="preserve">heard </w:t>
      </w:r>
      <w:r w:rsidRPr="003F23CC">
        <w:rPr>
          <w:bCs/>
        </w:rPr>
        <w:t xml:space="preserve">and </w:t>
      </w:r>
      <w:r w:rsidR="00BF35E8" w:rsidRPr="003F23CC">
        <w:rPr>
          <w:bCs/>
        </w:rPr>
        <w:t xml:space="preserve">genuinely utilised to </w:t>
      </w:r>
      <w:r w:rsidRPr="003F23CC">
        <w:rPr>
          <w:bCs/>
        </w:rPr>
        <w:t xml:space="preserve">shape decision making. </w:t>
      </w:r>
    </w:p>
    <w:p w14:paraId="3EB3350D" w14:textId="6604FD96" w:rsidR="00D32ED7" w:rsidRDefault="00D32ED7" w:rsidP="005D0F62">
      <w:pPr>
        <w:rPr>
          <w:bCs/>
          <w:i/>
          <w:iCs/>
        </w:rPr>
      </w:pPr>
      <w:r>
        <w:rPr>
          <w:bCs/>
          <w:i/>
          <w:iCs/>
        </w:rPr>
        <w:t>“</w:t>
      </w:r>
      <w:r w:rsidRPr="00D32ED7">
        <w:rPr>
          <w:bCs/>
          <w:i/>
          <w:iCs/>
        </w:rPr>
        <w:t>Yeah. When it's driven by the community that's what makes it - I suppose - more inclusive. I mean it's to value the place.</w:t>
      </w:r>
      <w:r>
        <w:rPr>
          <w:bCs/>
          <w:i/>
          <w:iCs/>
        </w:rPr>
        <w:t xml:space="preserve">” </w:t>
      </w:r>
      <w:r w:rsidR="00BA4C1E">
        <w:rPr>
          <w:bCs/>
          <w:i/>
          <w:iCs/>
        </w:rPr>
        <w:t xml:space="preserve"> Planner participant </w:t>
      </w:r>
    </w:p>
    <w:p w14:paraId="3F48E9F3" w14:textId="48914195" w:rsidR="002311C5" w:rsidRPr="002311C5" w:rsidRDefault="002311C5" w:rsidP="00055026">
      <w:pPr>
        <w:pStyle w:val="Quote"/>
        <w:ind w:left="142" w:right="224"/>
      </w:pPr>
      <w:r>
        <w:t>“</w:t>
      </w:r>
      <w:r w:rsidRPr="002311C5">
        <w:t xml:space="preserve">if we think about inclusiveness, accessibility, functionality and safety, and we start thinking about that right from the beginning of anything that we're thinking of planning or designing, and ensuring that part of that brief is having community engagement, but with </w:t>
      </w:r>
      <w:r w:rsidRPr="002311C5">
        <w:rPr>
          <w:b/>
          <w:bCs/>
        </w:rPr>
        <w:t>active participation,</w:t>
      </w:r>
      <w:r w:rsidRPr="002311C5">
        <w:t xml:space="preserve"> not just the website or the Facebook, or whatever.</w:t>
      </w:r>
      <w:r>
        <w:t xml:space="preserve"> </w:t>
      </w:r>
      <w:r w:rsidRPr="002311C5">
        <w:t>It's like what you're doing now, in terms of actually going face-to-face from the beginning, and ensuring that that active participation, engagement, it starts at the beginning</w:t>
      </w:r>
      <w:r w:rsidR="00897CE1">
        <w:t>..</w:t>
      </w:r>
      <w:r w:rsidRPr="002311C5">
        <w:t xml:space="preserve">. </w:t>
      </w:r>
      <w:r w:rsidR="00731404">
        <w:t>“</w:t>
      </w:r>
    </w:p>
    <w:p w14:paraId="5DAE5CF9" w14:textId="6B6D3382" w:rsidR="005D0F62" w:rsidRDefault="00416A9D" w:rsidP="005D0F62">
      <w:pPr>
        <w:rPr>
          <w:bCs/>
        </w:rPr>
      </w:pPr>
      <w:r>
        <w:rPr>
          <w:bCs/>
        </w:rPr>
        <w:t xml:space="preserve">Current experiences </w:t>
      </w:r>
      <w:r w:rsidR="00D45511">
        <w:rPr>
          <w:bCs/>
        </w:rPr>
        <w:t xml:space="preserve">heard from participations reveal that </w:t>
      </w:r>
      <w:r w:rsidR="00AA2956">
        <w:rPr>
          <w:bCs/>
        </w:rPr>
        <w:t xml:space="preserve">planning and </w:t>
      </w:r>
      <w:r w:rsidR="004A77F7">
        <w:rPr>
          <w:bCs/>
        </w:rPr>
        <w:t>decision-making</w:t>
      </w:r>
      <w:r w:rsidR="00AA2956">
        <w:rPr>
          <w:bCs/>
        </w:rPr>
        <w:t xml:space="preserve"> process </w:t>
      </w:r>
      <w:r w:rsidR="00D45511">
        <w:rPr>
          <w:bCs/>
        </w:rPr>
        <w:t xml:space="preserve">is often limited to ‘consultation’ that </w:t>
      </w:r>
      <w:r w:rsidR="00AA2956">
        <w:rPr>
          <w:bCs/>
        </w:rPr>
        <w:t xml:space="preserve">can </w:t>
      </w:r>
      <w:r w:rsidR="001F6BC8">
        <w:rPr>
          <w:bCs/>
        </w:rPr>
        <w:t xml:space="preserve">be token non-participatory and </w:t>
      </w:r>
      <w:r w:rsidR="005D0F62" w:rsidRPr="00227CF7">
        <w:rPr>
          <w:bCs/>
        </w:rPr>
        <w:t>perpetuat</w:t>
      </w:r>
      <w:r w:rsidR="00AA2956">
        <w:rPr>
          <w:bCs/>
        </w:rPr>
        <w:t>e</w:t>
      </w:r>
      <w:r w:rsidR="005D0F62" w:rsidRPr="00227CF7">
        <w:rPr>
          <w:bCs/>
        </w:rPr>
        <w:t xml:space="preserve"> exclusion.</w:t>
      </w:r>
    </w:p>
    <w:p w14:paraId="18620D1E" w14:textId="3ECAD6C2" w:rsidR="00EA5951" w:rsidRDefault="00EA5951" w:rsidP="00055026">
      <w:pPr>
        <w:pStyle w:val="Quote"/>
        <w:ind w:left="142" w:right="82"/>
      </w:pPr>
      <w:r w:rsidRPr="00227CF7">
        <w:t>“Too often the people with the disability, they’re not seen and they’re not heard, and they – or we - are forgotten about in all aspects of life, in all aspects of being able to plan and be included in things that are going to be to people’s benefit. That includes programs, that includes how cities are planned for, that includes everything really in every single detail. That includes from birth to death.” Participant</w:t>
      </w:r>
    </w:p>
    <w:p w14:paraId="2EB37041" w14:textId="6DE7C18E" w:rsidR="00594DAB" w:rsidRDefault="000E55EF" w:rsidP="000E55EF">
      <w:pPr>
        <w:pStyle w:val="Quote"/>
        <w:ind w:left="284" w:right="224"/>
      </w:pPr>
      <w:r>
        <w:lastRenderedPageBreak/>
        <w:t>“</w:t>
      </w:r>
      <w:r w:rsidR="00CD69AA" w:rsidRPr="00CD69AA">
        <w:t xml:space="preserve">I’m confident enough to reach out and say hi, I need a little support around access. It was just blame shifting. It was like, oh we don’t have the money. Oh, we don’t have the different location, oh we don’t - it was - there was no acknowledgement or offer to provide a pathway towards participation. So how do you get more participation when your whole cohort is shut out of the process of participation? </w:t>
      </w:r>
      <w:r>
        <w:t>“</w:t>
      </w:r>
      <w:r w:rsidR="002E7B23">
        <w:t>Disabled person</w:t>
      </w:r>
    </w:p>
    <w:p w14:paraId="28108371" w14:textId="77777777" w:rsidR="00055026" w:rsidRPr="00055026" w:rsidRDefault="00055026" w:rsidP="00055026"/>
    <w:p w14:paraId="1FC21211" w14:textId="26D7F405" w:rsidR="000B2459" w:rsidRDefault="005D1458" w:rsidP="00227CF7">
      <w:pPr>
        <w:rPr>
          <w:bCs/>
          <w:i/>
          <w:iCs/>
        </w:rPr>
      </w:pPr>
      <w:r w:rsidRPr="005D1458">
        <w:rPr>
          <w:bCs/>
          <w:noProof/>
        </w:rPr>
        <w:drawing>
          <wp:inline distT="0" distB="0" distL="0" distR="0" wp14:anchorId="1FD3925D" wp14:editId="73B37596">
            <wp:extent cx="1524000" cy="990114"/>
            <wp:effectExtent l="0" t="0" r="0" b="635"/>
            <wp:docPr id="29" name="Picture 29" descr="Words Ethical Listening drawn with  a large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ords Ethical Listening drawn with  a large ear "/>
                    <pic:cNvPicPr/>
                  </pic:nvPicPr>
                  <pic:blipFill>
                    <a:blip r:embed="rId26"/>
                    <a:stretch>
                      <a:fillRect/>
                    </a:stretch>
                  </pic:blipFill>
                  <pic:spPr>
                    <a:xfrm>
                      <a:off x="0" y="0"/>
                      <a:ext cx="1542162" cy="1001914"/>
                    </a:xfrm>
                    <a:prstGeom prst="rect">
                      <a:avLst/>
                    </a:prstGeom>
                  </pic:spPr>
                </pic:pic>
              </a:graphicData>
            </a:graphic>
          </wp:inline>
        </w:drawing>
      </w:r>
    </w:p>
    <w:p w14:paraId="443DF5AE" w14:textId="4F34B0C7" w:rsidR="00952FA2" w:rsidRDefault="00E47CD7" w:rsidP="00227CF7">
      <w:pPr>
        <w:rPr>
          <w:bCs/>
        </w:rPr>
      </w:pPr>
      <w:r w:rsidRPr="00AE0741">
        <w:rPr>
          <w:bCs/>
        </w:rPr>
        <w:t>All People-Centred</w:t>
      </w:r>
      <w:r w:rsidR="00FD3E06" w:rsidRPr="00AE0741">
        <w:rPr>
          <w:bCs/>
        </w:rPr>
        <w:t xml:space="preserve"> u</w:t>
      </w:r>
      <w:r w:rsidR="00AF43F7" w:rsidRPr="00AE0741">
        <w:rPr>
          <w:bCs/>
        </w:rPr>
        <w:t xml:space="preserve">rban </w:t>
      </w:r>
      <w:r w:rsidR="005D0F62" w:rsidRPr="00AE0741">
        <w:rPr>
          <w:bCs/>
        </w:rPr>
        <w:t>governance</w:t>
      </w:r>
      <w:r w:rsidR="005D0F62" w:rsidRPr="00227CF7">
        <w:rPr>
          <w:bCs/>
        </w:rPr>
        <w:t xml:space="preserve"> </w:t>
      </w:r>
      <w:r w:rsidR="00952FA2">
        <w:rPr>
          <w:bCs/>
        </w:rPr>
        <w:t xml:space="preserve">importantly </w:t>
      </w:r>
      <w:r w:rsidR="005D0F62" w:rsidRPr="00227CF7">
        <w:rPr>
          <w:bCs/>
        </w:rPr>
        <w:t xml:space="preserve">involves </w:t>
      </w:r>
      <w:r w:rsidR="0043227F" w:rsidRPr="005D1458">
        <w:rPr>
          <w:bCs/>
          <w:i/>
          <w:iCs/>
        </w:rPr>
        <w:t>ethical</w:t>
      </w:r>
      <w:r w:rsidR="0043227F">
        <w:rPr>
          <w:bCs/>
        </w:rPr>
        <w:t xml:space="preserve"> </w:t>
      </w:r>
      <w:r w:rsidR="005D0F62" w:rsidRPr="0069134F">
        <w:rPr>
          <w:bCs/>
          <w:i/>
          <w:iCs/>
        </w:rPr>
        <w:t>listening and mutual learning</w:t>
      </w:r>
      <w:r w:rsidR="007A32D4">
        <w:rPr>
          <w:bCs/>
        </w:rPr>
        <w:t>, which not only leads to better cit</w:t>
      </w:r>
      <w:r w:rsidR="00AE0741">
        <w:rPr>
          <w:bCs/>
        </w:rPr>
        <w:t>ies</w:t>
      </w:r>
      <w:r w:rsidR="007A32D4">
        <w:rPr>
          <w:bCs/>
        </w:rPr>
        <w:t xml:space="preserve"> </w:t>
      </w:r>
      <w:r w:rsidR="00952FA2">
        <w:rPr>
          <w:bCs/>
        </w:rPr>
        <w:t>and communities for everyone, it</w:t>
      </w:r>
      <w:r w:rsidR="00AE0741">
        <w:rPr>
          <w:bCs/>
        </w:rPr>
        <w:t>’</w:t>
      </w:r>
      <w:r w:rsidR="00952FA2">
        <w:rPr>
          <w:bCs/>
        </w:rPr>
        <w:t xml:space="preserve">s </w:t>
      </w:r>
      <w:r w:rsidR="005D0F62" w:rsidRPr="00227CF7">
        <w:rPr>
          <w:bCs/>
        </w:rPr>
        <w:t xml:space="preserve">integral to developing sense of </w:t>
      </w:r>
      <w:r w:rsidR="00952FA2">
        <w:rPr>
          <w:bCs/>
        </w:rPr>
        <w:t>place</w:t>
      </w:r>
      <w:r w:rsidR="005D0F62" w:rsidRPr="00227CF7">
        <w:rPr>
          <w:bCs/>
        </w:rPr>
        <w:t>, as well as building capacity</w:t>
      </w:r>
      <w:r w:rsidR="00952FA2">
        <w:rPr>
          <w:bCs/>
        </w:rPr>
        <w:t xml:space="preserve"> and strength</w:t>
      </w:r>
      <w:r w:rsidR="00E77C05">
        <w:rPr>
          <w:bCs/>
        </w:rPr>
        <w:t xml:space="preserve"> within and between </w:t>
      </w:r>
      <w:r w:rsidR="002E7B23">
        <w:rPr>
          <w:bCs/>
        </w:rPr>
        <w:t>members</w:t>
      </w:r>
      <w:r w:rsidR="005D0F62" w:rsidRPr="00227CF7">
        <w:rPr>
          <w:bCs/>
        </w:rPr>
        <w:t xml:space="preserve">. </w:t>
      </w:r>
    </w:p>
    <w:p w14:paraId="7185E6D2" w14:textId="4AAF0948" w:rsidR="00247693" w:rsidRDefault="00247693" w:rsidP="002E7B23">
      <w:pPr>
        <w:pStyle w:val="Quote"/>
      </w:pPr>
      <w:r w:rsidRPr="00227CF7">
        <w:t xml:space="preserve">“I think the more we challenge ourselves and people with a disability, we find more meaning with each other.” </w:t>
      </w:r>
      <w:r w:rsidR="002A24A4">
        <w:t>LG worker</w:t>
      </w:r>
    </w:p>
    <w:p w14:paraId="712DC741" w14:textId="77777777" w:rsidR="006E20AF" w:rsidRDefault="006E20AF" w:rsidP="008914FC">
      <w:pPr>
        <w:rPr>
          <w:bCs/>
        </w:rPr>
      </w:pPr>
      <w:r>
        <w:rPr>
          <w:noProof/>
        </w:rPr>
        <w:drawing>
          <wp:inline distT="0" distB="0" distL="0" distR="0" wp14:anchorId="1B62A98C" wp14:editId="25E07015">
            <wp:extent cx="1127760" cy="970102"/>
            <wp:effectExtent l="0" t="0" r="0" b="1905"/>
            <wp:docPr id="26" name="Picture 26" descr="A person with arms open asking a question and three diverse people figures discussing with images above them considering global and cultural consideration, and  importance of indigenous knowledges symbolised by drawing of aboriginal peoples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arms open asking a question and three diverse people figures discussing with images above them considering global and cultural consideration, and  importance of indigenous knowledges symbolised by drawing of aboriginal peoples fla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5454" cy="985322"/>
                    </a:xfrm>
                    <a:prstGeom prst="rect">
                      <a:avLst/>
                    </a:prstGeom>
                    <a:noFill/>
                    <a:ln>
                      <a:noFill/>
                    </a:ln>
                  </pic:spPr>
                </pic:pic>
              </a:graphicData>
            </a:graphic>
          </wp:inline>
        </w:drawing>
      </w:r>
    </w:p>
    <w:p w14:paraId="04A4DB83" w14:textId="6922A556" w:rsidR="008914FC" w:rsidRPr="008914FC" w:rsidRDefault="005D0F62" w:rsidP="008914FC">
      <w:pPr>
        <w:rPr>
          <w:bCs/>
        </w:rPr>
      </w:pPr>
      <w:r w:rsidRPr="00227CF7">
        <w:rPr>
          <w:bCs/>
        </w:rPr>
        <w:t xml:space="preserve">Such inclusive governance approaches </w:t>
      </w:r>
      <w:r w:rsidR="00865488">
        <w:rPr>
          <w:bCs/>
        </w:rPr>
        <w:t xml:space="preserve">also </w:t>
      </w:r>
      <w:r w:rsidR="00877077">
        <w:rPr>
          <w:bCs/>
        </w:rPr>
        <w:t xml:space="preserve">regard </w:t>
      </w:r>
      <w:r w:rsidRPr="00734516">
        <w:rPr>
          <w:bCs/>
          <w:i/>
          <w:iCs/>
        </w:rPr>
        <w:t xml:space="preserve">local knowledge </w:t>
      </w:r>
      <w:r w:rsidR="005C7AE1" w:rsidRPr="00734516">
        <w:rPr>
          <w:bCs/>
          <w:i/>
          <w:iCs/>
        </w:rPr>
        <w:t>and lived experience</w:t>
      </w:r>
      <w:r w:rsidR="005C7AE1">
        <w:rPr>
          <w:bCs/>
        </w:rPr>
        <w:t xml:space="preserve"> </w:t>
      </w:r>
      <w:r w:rsidRPr="00227CF7">
        <w:rPr>
          <w:bCs/>
        </w:rPr>
        <w:t xml:space="preserve">from </w:t>
      </w:r>
      <w:r w:rsidR="008D5E94">
        <w:rPr>
          <w:bCs/>
        </w:rPr>
        <w:t>people with body-mind</w:t>
      </w:r>
      <w:r w:rsidR="00640A0B">
        <w:rPr>
          <w:bCs/>
        </w:rPr>
        <w:t xml:space="preserve"> </w:t>
      </w:r>
      <w:r w:rsidR="002669FB">
        <w:rPr>
          <w:bCs/>
        </w:rPr>
        <w:t>diversity</w:t>
      </w:r>
      <w:r w:rsidR="0069134F">
        <w:rPr>
          <w:bCs/>
        </w:rPr>
        <w:t xml:space="preserve">, </w:t>
      </w:r>
      <w:r w:rsidR="00640A0B">
        <w:rPr>
          <w:bCs/>
        </w:rPr>
        <w:t>cultural</w:t>
      </w:r>
      <w:r w:rsidR="008D5E94">
        <w:rPr>
          <w:bCs/>
        </w:rPr>
        <w:t xml:space="preserve"> diversity</w:t>
      </w:r>
      <w:r w:rsidR="003E5B00">
        <w:rPr>
          <w:bCs/>
        </w:rPr>
        <w:t>, and Indigenous peoples</w:t>
      </w:r>
      <w:r w:rsidR="008D5E94">
        <w:rPr>
          <w:bCs/>
        </w:rPr>
        <w:t xml:space="preserve"> </w:t>
      </w:r>
      <w:r w:rsidRPr="00227CF7">
        <w:rPr>
          <w:bCs/>
        </w:rPr>
        <w:t>as an asset that improves quality of life</w:t>
      </w:r>
      <w:r w:rsidR="005002FB">
        <w:rPr>
          <w:bCs/>
        </w:rPr>
        <w:t xml:space="preserve"> and heals mother earth</w:t>
      </w:r>
      <w:r w:rsidRPr="00227CF7">
        <w:rPr>
          <w:bCs/>
        </w:rPr>
        <w:t>.</w:t>
      </w:r>
      <w:r w:rsidR="008914FC" w:rsidRPr="008914FC">
        <w:t xml:space="preserve"> </w:t>
      </w:r>
      <w:r w:rsidR="002669FB">
        <w:t xml:space="preserve"> </w:t>
      </w:r>
    </w:p>
    <w:p w14:paraId="5D14741D" w14:textId="0890D190" w:rsidR="00FE1BCF" w:rsidRDefault="00C41E29" w:rsidP="008914FC">
      <w:pPr>
        <w:rPr>
          <w:bCs/>
        </w:rPr>
      </w:pPr>
      <w:r>
        <w:rPr>
          <w:bCs/>
        </w:rPr>
        <w:t xml:space="preserve">Such </w:t>
      </w:r>
      <w:r w:rsidR="006D4594">
        <w:rPr>
          <w:bCs/>
        </w:rPr>
        <w:t>understanding</w:t>
      </w:r>
      <w:r>
        <w:rPr>
          <w:bCs/>
        </w:rPr>
        <w:t xml:space="preserve"> </w:t>
      </w:r>
      <w:r w:rsidR="0040273A">
        <w:rPr>
          <w:bCs/>
        </w:rPr>
        <w:t xml:space="preserve">aligns with </w:t>
      </w:r>
      <w:r w:rsidR="008914FC" w:rsidRPr="008914FC">
        <w:rPr>
          <w:bCs/>
        </w:rPr>
        <w:t>Community Design</w:t>
      </w:r>
      <w:r w:rsidR="00AC712E">
        <w:rPr>
          <w:bCs/>
        </w:rPr>
        <w:t xml:space="preserve"> practice (Sanoff, 2000)</w:t>
      </w:r>
      <w:r w:rsidR="0040273A">
        <w:rPr>
          <w:bCs/>
        </w:rPr>
        <w:t xml:space="preserve"> - where </w:t>
      </w:r>
      <w:r w:rsidR="00AC712E">
        <w:rPr>
          <w:bCs/>
        </w:rPr>
        <w:t>i</w:t>
      </w:r>
      <w:r w:rsidR="008914FC" w:rsidRPr="008914FC">
        <w:rPr>
          <w:bCs/>
        </w:rPr>
        <w:t xml:space="preserve">ntegrating local knowledge in </w:t>
      </w:r>
      <w:r w:rsidR="00A338F3">
        <w:rPr>
          <w:bCs/>
        </w:rPr>
        <w:t xml:space="preserve">urban </w:t>
      </w:r>
      <w:r w:rsidR="008914FC" w:rsidRPr="008914FC">
        <w:rPr>
          <w:bCs/>
        </w:rPr>
        <w:t xml:space="preserve">planning </w:t>
      </w:r>
      <w:r w:rsidR="00A338F3">
        <w:rPr>
          <w:bCs/>
        </w:rPr>
        <w:t xml:space="preserve">and design </w:t>
      </w:r>
      <w:r w:rsidR="008914FC" w:rsidRPr="008914FC">
        <w:rPr>
          <w:bCs/>
        </w:rPr>
        <w:t xml:space="preserve">delivery </w:t>
      </w:r>
      <w:r w:rsidR="006D4594">
        <w:rPr>
          <w:bCs/>
        </w:rPr>
        <w:t xml:space="preserve">not only </w:t>
      </w:r>
      <w:r w:rsidR="008914FC" w:rsidRPr="008914FC">
        <w:rPr>
          <w:bCs/>
        </w:rPr>
        <w:t xml:space="preserve">improves </w:t>
      </w:r>
      <w:r w:rsidR="008F5D5C">
        <w:rPr>
          <w:bCs/>
        </w:rPr>
        <w:t>quality of the design</w:t>
      </w:r>
      <w:r w:rsidR="009B000E">
        <w:rPr>
          <w:bCs/>
        </w:rPr>
        <w:t xml:space="preserve"> and </w:t>
      </w:r>
      <w:r w:rsidR="008914FC" w:rsidRPr="008914FC">
        <w:rPr>
          <w:bCs/>
        </w:rPr>
        <w:t>allows for urban governance to be more responsive to community needs</w:t>
      </w:r>
      <w:r w:rsidR="009B000E">
        <w:rPr>
          <w:bCs/>
        </w:rPr>
        <w:t xml:space="preserve"> – the environment created stands to improve quality of life and sense of place</w:t>
      </w:r>
      <w:r w:rsidR="008914FC" w:rsidRPr="008914FC">
        <w:rPr>
          <w:bCs/>
        </w:rPr>
        <w:t>.</w:t>
      </w:r>
    </w:p>
    <w:bookmarkEnd w:id="5"/>
    <w:p w14:paraId="368B189A" w14:textId="1B38209E" w:rsidR="00E30D92" w:rsidRPr="006E20AF" w:rsidRDefault="00E30D92" w:rsidP="006E20AF">
      <w:pPr>
        <w:pStyle w:val="ListParagraph"/>
        <w:numPr>
          <w:ilvl w:val="0"/>
          <w:numId w:val="32"/>
        </w:numPr>
        <w:rPr>
          <w:b/>
          <w:bCs/>
          <w:i/>
          <w:iCs/>
        </w:rPr>
      </w:pPr>
      <w:r w:rsidRPr="006E20AF">
        <w:rPr>
          <w:b/>
          <w:bCs/>
          <w:i/>
          <w:iCs/>
        </w:rPr>
        <w:t>Human diversity is</w:t>
      </w:r>
      <w:r w:rsidR="006E20AF">
        <w:rPr>
          <w:b/>
          <w:bCs/>
          <w:i/>
          <w:iCs/>
        </w:rPr>
        <w:t xml:space="preserve"> valued and</w:t>
      </w:r>
      <w:r w:rsidRPr="006E20AF">
        <w:rPr>
          <w:b/>
          <w:bCs/>
          <w:i/>
          <w:iCs/>
        </w:rPr>
        <w:t xml:space="preserve"> embedded in all aspects of planning </w:t>
      </w:r>
    </w:p>
    <w:p w14:paraId="5B14C58A" w14:textId="77777777" w:rsidR="006E20AF" w:rsidRDefault="006E20AF" w:rsidP="00A53DF9">
      <w:r>
        <w:rPr>
          <w:noProof/>
        </w:rPr>
        <w:drawing>
          <wp:inline distT="0" distB="0" distL="0" distR="0" wp14:anchorId="5A02CA8E" wp14:editId="1B6D68D6">
            <wp:extent cx="1745767" cy="1051560"/>
            <wp:effectExtent l="0" t="0" r="0" b="0"/>
            <wp:docPr id="15" name="Picture 15" descr="Image of three diverse people, one short, one tall, one with a walking stick brought together with bracket with heart at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ree diverse people, one short, one tall, one with a walking stick brought together with bracket with heart at the cent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363" cy="1074206"/>
                    </a:xfrm>
                    <a:prstGeom prst="rect">
                      <a:avLst/>
                    </a:prstGeom>
                    <a:noFill/>
                  </pic:spPr>
                </pic:pic>
              </a:graphicData>
            </a:graphic>
          </wp:inline>
        </w:drawing>
      </w:r>
    </w:p>
    <w:p w14:paraId="487091C9" w14:textId="7AAD07E5" w:rsidR="00A53DF9" w:rsidRDefault="00734516" w:rsidP="00A53DF9">
      <w:r>
        <w:t>Planning</w:t>
      </w:r>
      <w:r w:rsidR="004A5489">
        <w:t xml:space="preserve"> our cities and communities for all p</w:t>
      </w:r>
      <w:r>
        <w:t>eople</w:t>
      </w:r>
      <w:r w:rsidR="004A5489">
        <w:t xml:space="preserve"> </w:t>
      </w:r>
      <w:r w:rsidR="003849D2">
        <w:t xml:space="preserve">was commonly shared throughout this research. </w:t>
      </w:r>
      <w:r w:rsidR="00A53DF9" w:rsidRPr="00A259A8">
        <w:t xml:space="preserve">There was a </w:t>
      </w:r>
      <w:r w:rsidR="00A53DF9" w:rsidRPr="00A259A8">
        <w:lastRenderedPageBreak/>
        <w:t xml:space="preserve">real sense </w:t>
      </w:r>
      <w:r w:rsidR="00A01E24">
        <w:t xml:space="preserve">that </w:t>
      </w:r>
      <w:r w:rsidR="00AB1C9D">
        <w:t>for inclusive communities and cities to be full realised, planning</w:t>
      </w:r>
      <w:r w:rsidR="000D152C" w:rsidRPr="00A259A8">
        <w:t xml:space="preserve"> </w:t>
      </w:r>
      <w:r w:rsidR="00022A74">
        <w:t xml:space="preserve">must </w:t>
      </w:r>
      <w:r w:rsidR="000969A1" w:rsidRPr="00A259A8">
        <w:t>accept</w:t>
      </w:r>
      <w:r w:rsidR="00AB1C9D">
        <w:t xml:space="preserve"> </w:t>
      </w:r>
      <w:r w:rsidR="00A53DF9" w:rsidRPr="00A259A8">
        <w:t xml:space="preserve">that as humans we are </w:t>
      </w:r>
      <w:r w:rsidR="000D152C" w:rsidRPr="00A259A8">
        <w:t xml:space="preserve">diverse </w:t>
      </w:r>
      <w:r w:rsidR="005831BF">
        <w:t>in mind</w:t>
      </w:r>
      <w:r w:rsidR="007A50A5">
        <w:t>s</w:t>
      </w:r>
      <w:r w:rsidR="005831BF">
        <w:t>-bod</w:t>
      </w:r>
      <w:r w:rsidR="007A50A5">
        <w:t>ies</w:t>
      </w:r>
      <w:r w:rsidR="00EB568B">
        <w:t xml:space="preserve"> </w:t>
      </w:r>
      <w:r w:rsidR="00022A74">
        <w:t xml:space="preserve">and this </w:t>
      </w:r>
      <w:r w:rsidR="000D152C" w:rsidRPr="00A259A8">
        <w:t xml:space="preserve">needs to be centred in how we consider, plan and design our cities and communities. </w:t>
      </w:r>
      <w:r w:rsidR="000969A1">
        <w:t xml:space="preserve"> </w:t>
      </w:r>
    </w:p>
    <w:p w14:paraId="1B0FC090" w14:textId="7B3BB487" w:rsidR="000969A1" w:rsidRPr="00A259A8" w:rsidRDefault="00101650" w:rsidP="00C25D4F">
      <w:pPr>
        <w:pStyle w:val="Quote"/>
        <w:ind w:left="0"/>
      </w:pPr>
      <w:r>
        <w:t>“</w:t>
      </w:r>
      <w:r w:rsidRPr="00101650">
        <w:t>So some of our built environments have started to acknowledge that disability and access but it’s still very much built around - the understanding is built around this idea that disability means one thing and it means a wheelchair. So it’s different if you’re on crutches to if you’re in a wheelchair to if you’re on - if you use a walking stick or a mobility walker verse you’re somebody with a visual and you have a cane or a guide dog.</w:t>
      </w:r>
      <w:r>
        <w:t>”</w:t>
      </w:r>
      <w:r w:rsidR="00A31D53">
        <w:t xml:space="preserve"> </w:t>
      </w:r>
      <w:r w:rsidR="00CF71F6">
        <w:t xml:space="preserve">Planner </w:t>
      </w:r>
      <w:r w:rsidR="00360839">
        <w:t xml:space="preserve">/BE </w:t>
      </w:r>
      <w:r w:rsidR="00A31D53">
        <w:t>Participant</w:t>
      </w:r>
    </w:p>
    <w:p w14:paraId="6ED1FB88" w14:textId="6094D59C" w:rsidR="00ED638E" w:rsidRDefault="009E0B3C" w:rsidP="00650442">
      <w:r>
        <w:t xml:space="preserve">When </w:t>
      </w:r>
      <w:r w:rsidR="005C5E47">
        <w:t>we plan for our diversity</w:t>
      </w:r>
      <w:r w:rsidR="002564B5">
        <w:t xml:space="preserve"> - </w:t>
      </w:r>
      <w:r w:rsidR="005C5E47">
        <w:t xml:space="preserve">we create </w:t>
      </w:r>
      <w:r w:rsidR="00CE588E">
        <w:t>environments</w:t>
      </w:r>
      <w:r w:rsidR="005C5E47">
        <w:t xml:space="preserve"> </w:t>
      </w:r>
      <w:r w:rsidR="00F357F3">
        <w:t xml:space="preserve">and interactions possibilities </w:t>
      </w:r>
      <w:r w:rsidR="00CE588E">
        <w:t xml:space="preserve">that enable people to feel </w:t>
      </w:r>
      <w:r w:rsidR="00F01191">
        <w:t>a</w:t>
      </w:r>
      <w:r w:rsidR="00650442">
        <w:t xml:space="preserve"> </w:t>
      </w:r>
      <w:r w:rsidR="00650442" w:rsidRPr="00020B13">
        <w:rPr>
          <w:b/>
        </w:rPr>
        <w:t xml:space="preserve">sense of </w:t>
      </w:r>
      <w:r w:rsidR="00ED638E">
        <w:rPr>
          <w:b/>
        </w:rPr>
        <w:t>place</w:t>
      </w:r>
      <w:r w:rsidR="00E445A1">
        <w:rPr>
          <w:b/>
        </w:rPr>
        <w:t xml:space="preserve"> </w:t>
      </w:r>
      <w:r w:rsidR="00211F1E" w:rsidRPr="00CC34CC">
        <w:rPr>
          <w:bCs/>
        </w:rPr>
        <w:t>–</w:t>
      </w:r>
      <w:r w:rsidR="00E445A1" w:rsidRPr="00CC34CC">
        <w:rPr>
          <w:bCs/>
        </w:rPr>
        <w:t xml:space="preserve"> </w:t>
      </w:r>
      <w:r w:rsidR="00211F1E" w:rsidRPr="00CC34CC">
        <w:rPr>
          <w:bCs/>
        </w:rPr>
        <w:t>at-homeness fe</w:t>
      </w:r>
      <w:r w:rsidR="00CC34CC">
        <w:rPr>
          <w:bCs/>
        </w:rPr>
        <w:t>e</w:t>
      </w:r>
      <w:r w:rsidR="00211F1E" w:rsidRPr="00CC34CC">
        <w:rPr>
          <w:bCs/>
        </w:rPr>
        <w:t>ling</w:t>
      </w:r>
      <w:r w:rsidR="00650442">
        <w:t xml:space="preserve">. </w:t>
      </w:r>
      <w:r w:rsidR="002E7B23">
        <w:t>We heard this from disabled people participants and</w:t>
      </w:r>
      <w:r w:rsidR="001B3B13">
        <w:t xml:space="preserve"> non-disabled </w:t>
      </w:r>
      <w:r w:rsidR="002E7B23">
        <w:t>participants</w:t>
      </w:r>
      <w:r w:rsidR="001B3B13">
        <w:t>.</w:t>
      </w:r>
      <w:r w:rsidR="002E7B23">
        <w:t xml:space="preserve"> </w:t>
      </w:r>
    </w:p>
    <w:p w14:paraId="42778D85" w14:textId="328DC58E" w:rsidR="00B22A89" w:rsidRDefault="00B22A89" w:rsidP="002E1151">
      <w:pPr>
        <w:pStyle w:val="Quote"/>
        <w:ind w:left="284" w:right="166"/>
        <w:rPr>
          <w:rStyle w:val="jsgrdq"/>
        </w:rPr>
      </w:pPr>
      <w:r w:rsidRPr="00A32AC8">
        <w:rPr>
          <w:rStyle w:val="jsgrdq"/>
        </w:rPr>
        <w:t xml:space="preserve">“. </w:t>
      </w:r>
      <w:r>
        <w:rPr>
          <w:rStyle w:val="jsgrdq"/>
        </w:rPr>
        <w:t>….</w:t>
      </w:r>
      <w:r w:rsidRPr="00A32AC8">
        <w:rPr>
          <w:rStyle w:val="jsgrdq"/>
        </w:rPr>
        <w:t xml:space="preserve"> Not feeling like [sighs] I can't go there, I won't be included, it's not going to be for me, I won't be received well here. But to me, this is a picture of hope that somebody can go wherever it is and in an ideal word that that wouldn't be a factor. Thinking I </w:t>
      </w:r>
      <w:r w:rsidRPr="00A32AC8">
        <w:rPr>
          <w:rStyle w:val="jsgrdq"/>
        </w:rPr>
        <w:t>can just go wherever I want and be included and feel part of life and everything.” Disabled person</w:t>
      </w:r>
    </w:p>
    <w:p w14:paraId="1ADCD6AB" w14:textId="00B45A5D" w:rsidR="009964B0" w:rsidRDefault="001F29E7" w:rsidP="00D54AE3">
      <w:r w:rsidRPr="005B6D6F">
        <w:t xml:space="preserve">This </w:t>
      </w:r>
      <w:r w:rsidR="00C65B61">
        <w:t>feeling is</w:t>
      </w:r>
      <w:r w:rsidRPr="005B6D6F">
        <w:t xml:space="preserve"> signalled</w:t>
      </w:r>
      <w:r>
        <w:t xml:space="preserve"> when all aspect of </w:t>
      </w:r>
      <w:r w:rsidR="00C65B61">
        <w:t xml:space="preserve">our </w:t>
      </w:r>
      <w:r w:rsidR="002511A5">
        <w:t xml:space="preserve">designed </w:t>
      </w:r>
      <w:r>
        <w:t>environment</w:t>
      </w:r>
      <w:r w:rsidR="009B000E">
        <w:t xml:space="preserve"> </w:t>
      </w:r>
      <w:r w:rsidR="003F408B">
        <w:t>reflects our body-mind needs and ways of being</w:t>
      </w:r>
      <w:r w:rsidR="002511A5">
        <w:t xml:space="preserve"> (how we feel, sense, think and move</w:t>
      </w:r>
      <w:r w:rsidR="00641AB4">
        <w:t>)</w:t>
      </w:r>
      <w:r w:rsidR="00435CF1">
        <w:t xml:space="preserve">. </w:t>
      </w:r>
      <w:r w:rsidR="00150FB4">
        <w:t>Such as the</w:t>
      </w:r>
      <w:r w:rsidR="000C1B76">
        <w:t xml:space="preserve"> </w:t>
      </w:r>
      <w:r w:rsidR="00CE36C7">
        <w:t>approach to</w:t>
      </w:r>
      <w:r w:rsidR="00435CF1">
        <w:t xml:space="preserve"> </w:t>
      </w:r>
      <w:r w:rsidR="00B82020">
        <w:t>layout</w:t>
      </w:r>
      <w:r w:rsidR="00364CBA">
        <w:t xml:space="preserve"> and </w:t>
      </w:r>
      <w:r w:rsidR="001D643F">
        <w:t>movement</w:t>
      </w:r>
      <w:r>
        <w:t>,</w:t>
      </w:r>
      <w:r w:rsidR="00B82020">
        <w:t xml:space="preserve"> </w:t>
      </w:r>
      <w:r w:rsidR="00435CF1">
        <w:t>way</w:t>
      </w:r>
      <w:r w:rsidR="00B82020">
        <w:t xml:space="preserve">finding, </w:t>
      </w:r>
      <w:r w:rsidR="003F408B">
        <w:t xml:space="preserve">environmental </w:t>
      </w:r>
      <w:r w:rsidR="002B5AA9">
        <w:t xml:space="preserve">sensory </w:t>
      </w:r>
      <w:r w:rsidR="003F408B">
        <w:t>load,</w:t>
      </w:r>
      <w:r w:rsidR="001D643F">
        <w:t xml:space="preserve"> </w:t>
      </w:r>
      <w:r w:rsidR="00CE3842">
        <w:t xml:space="preserve">availability and accessibility of </w:t>
      </w:r>
      <w:r w:rsidR="001D643F">
        <w:t xml:space="preserve">public spaces, </w:t>
      </w:r>
      <w:r w:rsidR="00CE3842">
        <w:t xml:space="preserve">the </w:t>
      </w:r>
      <w:r w:rsidR="001C6023">
        <w:t>materials</w:t>
      </w:r>
      <w:r w:rsidR="001C657E">
        <w:t xml:space="preserve"> and colours</w:t>
      </w:r>
      <w:r w:rsidR="001C6023">
        <w:t xml:space="preserve">, </w:t>
      </w:r>
      <w:r w:rsidR="00CE36C7">
        <w:t>use of nature</w:t>
      </w:r>
      <w:r w:rsidR="001D643F">
        <w:t xml:space="preserve"> and</w:t>
      </w:r>
      <w:r w:rsidR="00CE36C7">
        <w:t xml:space="preserve"> </w:t>
      </w:r>
      <w:r w:rsidR="001C6023">
        <w:t>landscapes</w:t>
      </w:r>
      <w:r w:rsidR="00C52955">
        <w:t xml:space="preserve"> </w:t>
      </w:r>
      <w:r w:rsidR="001D643F">
        <w:t>prioritisation</w:t>
      </w:r>
      <w:r w:rsidR="00364CBA">
        <w:t xml:space="preserve"> and </w:t>
      </w:r>
      <w:r w:rsidR="001D643F">
        <w:t>s</w:t>
      </w:r>
      <w:r w:rsidR="001C6023">
        <w:t>o on.</w:t>
      </w:r>
    </w:p>
    <w:p w14:paraId="03E09CA0" w14:textId="5CC5E218" w:rsidR="00D54AE3" w:rsidRDefault="002B5AA9" w:rsidP="00D54AE3">
      <w:r>
        <w:t>This point was also reinforced by participants</w:t>
      </w:r>
      <w:r w:rsidR="002D727B">
        <w:t>’</w:t>
      </w:r>
      <w:r>
        <w:t xml:space="preserve"> </w:t>
      </w:r>
      <w:r w:rsidR="006B2C31">
        <w:t xml:space="preserve">current </w:t>
      </w:r>
      <w:r w:rsidR="00C52955">
        <w:t xml:space="preserve">experiences with community </w:t>
      </w:r>
      <w:r w:rsidR="00F259F8">
        <w:t xml:space="preserve">environments </w:t>
      </w:r>
      <w:r w:rsidR="00C52955">
        <w:t xml:space="preserve">that </w:t>
      </w:r>
      <w:r w:rsidR="00F259F8">
        <w:t xml:space="preserve">do not engender </w:t>
      </w:r>
      <w:r w:rsidR="006B2C31">
        <w:t xml:space="preserve">a sense of place– rather </w:t>
      </w:r>
      <w:r w:rsidR="00F259F8">
        <w:t xml:space="preserve">a </w:t>
      </w:r>
      <w:r w:rsidR="006B2C31">
        <w:t xml:space="preserve">sense of </w:t>
      </w:r>
      <w:r w:rsidR="0079083F">
        <w:t xml:space="preserve">outsider, or just </w:t>
      </w:r>
      <w:r w:rsidR="002573B1">
        <w:t xml:space="preserve">existing - </w:t>
      </w:r>
      <w:r w:rsidR="005E2D97">
        <w:t xml:space="preserve">being able to </w:t>
      </w:r>
      <w:r w:rsidR="006B2C31">
        <w:t>survi</w:t>
      </w:r>
      <w:r w:rsidR="005E2D97">
        <w:t>ve was</w:t>
      </w:r>
      <w:r w:rsidR="00742030">
        <w:t xml:space="preserve"> </w:t>
      </w:r>
      <w:r w:rsidR="002364B0">
        <w:t>the aim when the environment is not built for you</w:t>
      </w:r>
      <w:r w:rsidR="002573B1">
        <w:t>.</w:t>
      </w:r>
    </w:p>
    <w:p w14:paraId="1283A993" w14:textId="2E38A415" w:rsidR="00D54AE3" w:rsidRDefault="00D54AE3" w:rsidP="007A10A0">
      <w:pPr>
        <w:pStyle w:val="Quote"/>
        <w:ind w:left="0" w:right="82"/>
      </w:pPr>
      <w:r>
        <w:t>“</w:t>
      </w:r>
      <w:r w:rsidRPr="00D54AE3">
        <w:t>Yeah, well absolutely because people aren’t going to stop being kind but it’s a very difficult thing to - a lot of us don’t like to continually have to put ourselves in a position where we are relying on the kindness of strangers for our survival. When you’re talking about accessibility, it often is really directly linked to a sense of being able to survive in your own environment. So it’s very confronting</w:t>
      </w:r>
      <w:r>
        <w:t>”.</w:t>
      </w:r>
      <w:r w:rsidR="006D400D">
        <w:t xml:space="preserve"> Disabled person</w:t>
      </w:r>
    </w:p>
    <w:p w14:paraId="4DFB73EC" w14:textId="429B0AB6" w:rsidR="00B16CF1" w:rsidRDefault="00B16CF1" w:rsidP="00B16CF1"/>
    <w:p w14:paraId="50F6CA1F" w14:textId="77777777" w:rsidR="00B16CF1" w:rsidRPr="00B16CF1" w:rsidRDefault="00B16CF1" w:rsidP="00B16CF1"/>
    <w:p w14:paraId="24B100F6" w14:textId="4B41487D" w:rsidR="00377364" w:rsidRPr="00377364" w:rsidRDefault="00377364" w:rsidP="007A10A0">
      <w:pPr>
        <w:pStyle w:val="Quote"/>
        <w:ind w:left="0" w:right="82"/>
      </w:pPr>
      <w:r>
        <w:lastRenderedPageBreak/>
        <w:t>“</w:t>
      </w:r>
      <w:r w:rsidRPr="00377364">
        <w:t>So from that point of view, taking him to places, things like textures and sound and lighting and lots of crowded places and unfamiliar places present some physical things for him as well</w:t>
      </w:r>
      <w:r w:rsidR="007F2BF8">
        <w:t>….</w:t>
      </w:r>
      <w:r w:rsidR="007F2BF8" w:rsidRPr="007F2BF8">
        <w:t xml:space="preserve"> </w:t>
      </w:r>
      <w:r w:rsidR="008B0707">
        <w:t xml:space="preserve">So </w:t>
      </w:r>
      <w:r w:rsidR="007F2BF8" w:rsidRPr="007F2BF8">
        <w:t>I think if people are truly included in things and things are there to support people to be, we truly want to have these really inclusive places, we shouldn’t be coming up against those things. I have no idea what it’s like for anyone else who is dealing with different types of ability as well, so that’s, I guess, my experience with that, from a personal level, is my son, from that perspective.</w:t>
      </w:r>
      <w:r w:rsidR="008B0707">
        <w:t xml:space="preserve">” Parent </w:t>
      </w:r>
      <w:r w:rsidR="00B16CF1">
        <w:t>of person with a disability</w:t>
      </w:r>
    </w:p>
    <w:p w14:paraId="12C543C9" w14:textId="42EE602D" w:rsidR="009E0B3C" w:rsidRPr="00DE2690" w:rsidRDefault="00E548F6" w:rsidP="00650442">
      <w:r>
        <w:t xml:space="preserve">The research reinforced that </w:t>
      </w:r>
      <w:r w:rsidRPr="00B82020">
        <w:rPr>
          <w:b/>
          <w:bCs/>
          <w:i/>
          <w:iCs/>
        </w:rPr>
        <w:t>w</w:t>
      </w:r>
      <w:r w:rsidR="009E0B3C" w:rsidRPr="00B82020">
        <w:rPr>
          <w:b/>
          <w:bCs/>
          <w:i/>
          <w:iCs/>
        </w:rPr>
        <w:t>ho we are planning</w:t>
      </w:r>
      <w:r w:rsidR="009E0B3C" w:rsidRPr="00E548F6">
        <w:rPr>
          <w:i/>
          <w:iCs/>
        </w:rPr>
        <w:t xml:space="preserve"> </w:t>
      </w:r>
      <w:r w:rsidR="009E0B3C" w:rsidRPr="00DE2690">
        <w:rPr>
          <w:b/>
          <w:bCs/>
          <w:i/>
          <w:iCs/>
        </w:rPr>
        <w:t>for</w:t>
      </w:r>
      <w:r w:rsidR="009E0B3C">
        <w:t xml:space="preserve"> is a core questions that </w:t>
      </w:r>
      <w:r w:rsidR="009E0B3C" w:rsidRPr="00DE2690">
        <w:t>needs to be embedded</w:t>
      </w:r>
      <w:r w:rsidR="00485252" w:rsidRPr="00DE2690">
        <w:t>, asked and reflected upon</w:t>
      </w:r>
      <w:r w:rsidR="009E0B3C" w:rsidRPr="00DE2690">
        <w:t xml:space="preserve"> in all </w:t>
      </w:r>
      <w:r w:rsidR="00380CF8" w:rsidRPr="00DE2690">
        <w:t xml:space="preserve">aspects of </w:t>
      </w:r>
      <w:r w:rsidR="00CE588E" w:rsidRPr="00DE2690">
        <w:t>planning</w:t>
      </w:r>
      <w:r w:rsidR="009E0B3C" w:rsidRPr="00DE2690">
        <w:t xml:space="preserve"> and </w:t>
      </w:r>
      <w:r w:rsidR="00CE588E" w:rsidRPr="00DE2690">
        <w:t>design</w:t>
      </w:r>
      <w:r w:rsidR="009E0B3C" w:rsidRPr="00DE2690">
        <w:t xml:space="preserve"> </w:t>
      </w:r>
      <w:r w:rsidR="00380CF8" w:rsidRPr="00DE2690">
        <w:t>practice.</w:t>
      </w:r>
    </w:p>
    <w:p w14:paraId="51D4D69A" w14:textId="682FED47" w:rsidR="002A1DE5" w:rsidRPr="006E20AF" w:rsidRDefault="00491EA8" w:rsidP="006E20AF">
      <w:pPr>
        <w:pStyle w:val="ListParagraph"/>
        <w:numPr>
          <w:ilvl w:val="0"/>
          <w:numId w:val="32"/>
        </w:numPr>
        <w:ind w:left="284"/>
      </w:pPr>
      <w:r w:rsidRPr="006E20AF">
        <w:rPr>
          <w:b/>
          <w:i/>
          <w:iCs/>
        </w:rPr>
        <w:t xml:space="preserve">Inclusively designed spaces and infrastructure </w:t>
      </w:r>
      <w:r w:rsidR="001266E3" w:rsidRPr="006E20AF">
        <w:rPr>
          <w:b/>
          <w:i/>
          <w:iCs/>
        </w:rPr>
        <w:t>are assets of community</w:t>
      </w:r>
      <w:r w:rsidR="00AC4386" w:rsidRPr="006E20AF">
        <w:rPr>
          <w:b/>
          <w:i/>
          <w:iCs/>
        </w:rPr>
        <w:t xml:space="preserve"> with e</w:t>
      </w:r>
      <w:r w:rsidRPr="006E20AF">
        <w:rPr>
          <w:b/>
          <w:i/>
          <w:iCs/>
        </w:rPr>
        <w:t xml:space="preserve">quity, </w:t>
      </w:r>
      <w:r w:rsidR="0016367F" w:rsidRPr="006E20AF">
        <w:rPr>
          <w:b/>
          <w:i/>
          <w:iCs/>
        </w:rPr>
        <w:t>a</w:t>
      </w:r>
      <w:r w:rsidRPr="006E20AF">
        <w:rPr>
          <w:b/>
          <w:i/>
          <w:iCs/>
        </w:rPr>
        <w:t xml:space="preserve">ccessibility, and </w:t>
      </w:r>
      <w:r w:rsidR="001266E3" w:rsidRPr="006E20AF">
        <w:rPr>
          <w:b/>
          <w:i/>
          <w:iCs/>
        </w:rPr>
        <w:t>e</w:t>
      </w:r>
      <w:r w:rsidRPr="006E20AF">
        <w:rPr>
          <w:b/>
          <w:i/>
          <w:iCs/>
        </w:rPr>
        <w:t xml:space="preserve">ase </w:t>
      </w:r>
      <w:r w:rsidR="002A1DE5" w:rsidRPr="006E20AF">
        <w:rPr>
          <w:b/>
          <w:i/>
          <w:iCs/>
        </w:rPr>
        <w:t>a</w:t>
      </w:r>
      <w:r w:rsidR="006E20AF" w:rsidRPr="006E20AF">
        <w:rPr>
          <w:b/>
          <w:i/>
          <w:iCs/>
        </w:rPr>
        <w:t>s the</w:t>
      </w:r>
      <w:r w:rsidR="002A1DE5" w:rsidRPr="006E20AF">
        <w:rPr>
          <w:b/>
          <w:i/>
          <w:iCs/>
        </w:rPr>
        <w:t xml:space="preserve"> core</w:t>
      </w:r>
      <w:r w:rsidR="001266E3" w:rsidRPr="006E20AF">
        <w:rPr>
          <w:b/>
          <w:i/>
          <w:iCs/>
        </w:rPr>
        <w:t xml:space="preserve"> foundations</w:t>
      </w:r>
      <w:r w:rsidR="0052197A" w:rsidRPr="006E20AF">
        <w:rPr>
          <w:b/>
          <w:i/>
          <w:iCs/>
        </w:rPr>
        <w:t>.</w:t>
      </w:r>
    </w:p>
    <w:p w14:paraId="2325933E" w14:textId="3AD64A27" w:rsidR="006E20AF" w:rsidRDefault="006E20AF" w:rsidP="006E20AF">
      <w:pPr>
        <w:pStyle w:val="ListParagraph"/>
        <w:numPr>
          <w:ilvl w:val="0"/>
          <w:numId w:val="0"/>
        </w:numPr>
        <w:ind w:left="284"/>
        <w:rPr>
          <w:noProof/>
        </w:rPr>
      </w:pPr>
    </w:p>
    <w:p w14:paraId="49E79894" w14:textId="70232A60" w:rsidR="001A2923" w:rsidRPr="002A1DE5" w:rsidRDefault="006550F1" w:rsidP="006E20AF">
      <w:pPr>
        <w:pStyle w:val="ListParagraph"/>
        <w:numPr>
          <w:ilvl w:val="0"/>
          <w:numId w:val="0"/>
        </w:numPr>
        <w:ind w:left="284"/>
      </w:pPr>
      <w:r>
        <w:rPr>
          <w:noProof/>
        </w:rPr>
        <w:drawing>
          <wp:inline distT="0" distB="0" distL="0" distR="0" wp14:anchorId="101DA754" wp14:editId="5CCF5C0A">
            <wp:extent cx="1371603" cy="1048514"/>
            <wp:effectExtent l="0" t="0" r="0" b="0"/>
            <wp:docPr id="5" name="Picture 5" descr="Three images symbolising inclusive spaces and infrastructure - a bus, a house and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images symbolising inclusive spaces and infrastructure - a bus, a house and person "/>
                    <pic:cNvPicPr/>
                  </pic:nvPicPr>
                  <pic:blipFill>
                    <a:blip r:embed="rId29"/>
                    <a:stretch>
                      <a:fillRect/>
                    </a:stretch>
                  </pic:blipFill>
                  <pic:spPr>
                    <a:xfrm>
                      <a:off x="0" y="0"/>
                      <a:ext cx="1371603" cy="1048514"/>
                    </a:xfrm>
                    <a:prstGeom prst="rect">
                      <a:avLst/>
                    </a:prstGeom>
                  </pic:spPr>
                </pic:pic>
              </a:graphicData>
            </a:graphic>
          </wp:inline>
        </w:drawing>
      </w:r>
    </w:p>
    <w:p w14:paraId="29D940B2" w14:textId="539711A3" w:rsidR="00694FC4" w:rsidRDefault="008B0623" w:rsidP="007003ED">
      <w:pPr>
        <w:ind w:left="66"/>
      </w:pPr>
      <w:r>
        <w:t xml:space="preserve">How we </w:t>
      </w:r>
      <w:r w:rsidR="00E1030A">
        <w:t xml:space="preserve">plan </w:t>
      </w:r>
      <w:r w:rsidR="004817F5">
        <w:t>–</w:t>
      </w:r>
      <w:r>
        <w:t xml:space="preserve"> </w:t>
      </w:r>
      <w:r w:rsidR="004817F5">
        <w:t xml:space="preserve">through </w:t>
      </w:r>
      <w:r>
        <w:t>our policies, processes, and approaches -</w:t>
      </w:r>
      <w:r w:rsidR="00650442">
        <w:t xml:space="preserve"> can either open or </w:t>
      </w:r>
      <w:r w:rsidR="00703A79">
        <w:t xml:space="preserve">reduce choices and </w:t>
      </w:r>
      <w:r w:rsidR="00650442">
        <w:t>opportunities</w:t>
      </w:r>
      <w:r w:rsidR="00703A79">
        <w:t xml:space="preserve"> to be part of everyday life</w:t>
      </w:r>
      <w:r w:rsidR="00650442">
        <w:t>.</w:t>
      </w:r>
      <w:r w:rsidR="00694FC4">
        <w:t xml:space="preserve"> </w:t>
      </w:r>
    </w:p>
    <w:p w14:paraId="645ED5F6" w14:textId="12FCC10A" w:rsidR="00650442" w:rsidRPr="00133206" w:rsidRDefault="00694FC4" w:rsidP="007003ED">
      <w:pPr>
        <w:ind w:left="66"/>
        <w:rPr>
          <w:b/>
          <w:bCs/>
        </w:rPr>
      </w:pPr>
      <w:r>
        <w:t xml:space="preserve">What we heard is that </w:t>
      </w:r>
      <w:r w:rsidRPr="00133206">
        <w:rPr>
          <w:b/>
          <w:bCs/>
        </w:rPr>
        <w:t>access, equity, connectivity are foundations for planning and design our cities and communities.</w:t>
      </w:r>
    </w:p>
    <w:p w14:paraId="14B62945" w14:textId="5B4F6F5B" w:rsidR="004817F5" w:rsidRPr="004817F5" w:rsidRDefault="007B1141" w:rsidP="00B16CF1">
      <w:pPr>
        <w:pStyle w:val="Quote"/>
        <w:ind w:left="0" w:right="366"/>
      </w:pPr>
      <w:r>
        <w:t>“</w:t>
      </w:r>
      <w:r w:rsidR="004817F5" w:rsidRPr="004817F5">
        <w:t>I suppose what makes community inclusive is being able to</w:t>
      </w:r>
      <w:r w:rsidR="004817F5">
        <w:t xml:space="preserve"> </w:t>
      </w:r>
      <w:r w:rsidR="004817F5" w:rsidRPr="004817F5">
        <w:t>access the same facilities and same areas that everyone else can in a community, and we shouldn’t have to fight to do it. I suppose that comes down as well is just on [basic accessibility], facilities, day-to-day things around community. I suppose that’s probably [about it]. But I’ve got a card that’s – so understanding, you’ve got a frog on a couch and a crocodile sitting in the chair beside him. So I suppose people need to understand that we don’t expect – people with disabilities don’t expect anything special, we just want to be able to access community like everyone else.</w:t>
      </w:r>
      <w:r>
        <w:t>” Disabled person</w:t>
      </w:r>
    </w:p>
    <w:p w14:paraId="0EBEA41B" w14:textId="726DE668" w:rsidR="00B47A00" w:rsidRPr="00011B85" w:rsidRDefault="00B47A00" w:rsidP="00B16CF1">
      <w:pPr>
        <w:pStyle w:val="Quote"/>
        <w:ind w:left="142" w:right="82"/>
      </w:pPr>
      <w:r w:rsidRPr="00011B85">
        <w:rPr>
          <w:shd w:val="clear" w:color="auto" w:fill="FFFFFF"/>
        </w:rPr>
        <w:t>“I want people to be able to go to places, be included in things and not have to think twice, oh my gosh, like are they going to accommodate me here, actually can I just get in the bloody building, you know? We don’t want that, so you just want to be part of life.” -</w:t>
      </w:r>
      <w:r w:rsidR="00CF71F6" w:rsidRPr="00011B85">
        <w:rPr>
          <w:shd w:val="clear" w:color="auto" w:fill="FFFFFF"/>
        </w:rPr>
        <w:t>Disabled p</w:t>
      </w:r>
      <w:r w:rsidRPr="00011B85">
        <w:rPr>
          <w:shd w:val="clear" w:color="auto" w:fill="FFFFFF"/>
        </w:rPr>
        <w:t>articipant</w:t>
      </w:r>
    </w:p>
    <w:p w14:paraId="4EF54FF0" w14:textId="6E06BD56" w:rsidR="00320BF3" w:rsidRDefault="00401246" w:rsidP="00E4337E">
      <w:pPr>
        <w:rPr>
          <w:bCs/>
        </w:rPr>
      </w:pPr>
      <w:r>
        <w:rPr>
          <w:bCs/>
        </w:rPr>
        <w:lastRenderedPageBreak/>
        <w:t xml:space="preserve">Taking </w:t>
      </w:r>
      <w:r w:rsidR="00320BF3" w:rsidRPr="003E3179">
        <w:rPr>
          <w:bCs/>
        </w:rPr>
        <w:t>access</w:t>
      </w:r>
      <w:r w:rsidR="00D07E3E">
        <w:rPr>
          <w:bCs/>
        </w:rPr>
        <w:t xml:space="preserve">, </w:t>
      </w:r>
      <w:r w:rsidR="00320BF3" w:rsidRPr="003E3179">
        <w:rPr>
          <w:bCs/>
        </w:rPr>
        <w:t>equity</w:t>
      </w:r>
      <w:r w:rsidR="00D07E3E">
        <w:rPr>
          <w:bCs/>
        </w:rPr>
        <w:t xml:space="preserve"> and connectivity</w:t>
      </w:r>
      <w:r w:rsidR="00320BF3" w:rsidRPr="003E3179">
        <w:rPr>
          <w:bCs/>
        </w:rPr>
        <w:t xml:space="preserve"> seriously</w:t>
      </w:r>
      <w:r w:rsidR="008E14FD">
        <w:rPr>
          <w:bCs/>
        </w:rPr>
        <w:t xml:space="preserve"> and embedding this in </w:t>
      </w:r>
      <w:r w:rsidR="00C52955">
        <w:rPr>
          <w:bCs/>
        </w:rPr>
        <w:t>day-to-day</w:t>
      </w:r>
      <w:r w:rsidR="008E14FD">
        <w:rPr>
          <w:bCs/>
        </w:rPr>
        <w:t xml:space="preserve"> </w:t>
      </w:r>
      <w:r w:rsidR="009C3E11">
        <w:rPr>
          <w:bCs/>
        </w:rPr>
        <w:t xml:space="preserve">practice </w:t>
      </w:r>
      <w:r>
        <w:rPr>
          <w:bCs/>
        </w:rPr>
        <w:t xml:space="preserve">requires </w:t>
      </w:r>
      <w:r w:rsidR="00320BF3" w:rsidRPr="003E3179">
        <w:rPr>
          <w:bCs/>
        </w:rPr>
        <w:t xml:space="preserve">moving beyond building codes or compliance with minimum standards, to a </w:t>
      </w:r>
      <w:r w:rsidR="006E3086">
        <w:rPr>
          <w:bCs/>
        </w:rPr>
        <w:t>performance-based</w:t>
      </w:r>
      <w:r>
        <w:rPr>
          <w:bCs/>
        </w:rPr>
        <w:t xml:space="preserve"> approach where </w:t>
      </w:r>
      <w:r w:rsidR="00CF71F6" w:rsidRPr="001254D6">
        <w:rPr>
          <w:bCs/>
          <w:i/>
          <w:iCs/>
        </w:rPr>
        <w:t>planning for all with</w:t>
      </w:r>
      <w:r w:rsidR="00CF71F6" w:rsidRPr="001254D6">
        <w:rPr>
          <w:bCs/>
        </w:rPr>
        <w:t xml:space="preserve"> </w:t>
      </w:r>
      <w:r w:rsidR="00320BF3" w:rsidRPr="001254D6">
        <w:rPr>
          <w:bCs/>
          <w:i/>
          <w:iCs/>
        </w:rPr>
        <w:t>equity and inclus</w:t>
      </w:r>
      <w:r w:rsidRPr="001254D6">
        <w:rPr>
          <w:bCs/>
          <w:i/>
          <w:iCs/>
        </w:rPr>
        <w:t>ive design</w:t>
      </w:r>
      <w:r>
        <w:rPr>
          <w:bCs/>
        </w:rPr>
        <w:t xml:space="preserve"> is the </w:t>
      </w:r>
      <w:r w:rsidR="00FD7BF1">
        <w:rPr>
          <w:bCs/>
        </w:rPr>
        <w:t xml:space="preserve">accepted </w:t>
      </w:r>
      <w:r w:rsidR="00CF71F6">
        <w:rPr>
          <w:bCs/>
        </w:rPr>
        <w:t>practice</w:t>
      </w:r>
      <w:r>
        <w:rPr>
          <w:bCs/>
        </w:rPr>
        <w:t>.</w:t>
      </w:r>
    </w:p>
    <w:p w14:paraId="60B72B58" w14:textId="4B5C4A80" w:rsidR="00D07E3E" w:rsidRDefault="00D07E3E" w:rsidP="00946FC2">
      <w:r w:rsidRPr="00D07E3E">
        <w:t xml:space="preserve">Inclusively designed spaces and infrastructure are </w:t>
      </w:r>
      <w:r w:rsidR="00946FC2">
        <w:t xml:space="preserve">considered </w:t>
      </w:r>
      <w:r w:rsidRPr="00D07E3E">
        <w:t>core assets of community and foundations for choices and opportunities</w:t>
      </w:r>
      <w:r w:rsidR="009D045D">
        <w:t>.</w:t>
      </w:r>
    </w:p>
    <w:p w14:paraId="42CEBBF0" w14:textId="77C5DA49" w:rsidR="00F259F8" w:rsidRDefault="006B041D" w:rsidP="00110955">
      <w:pPr>
        <w:rPr>
          <w:b/>
          <w:bCs/>
          <w:i/>
          <w:iCs/>
        </w:rPr>
      </w:pPr>
      <w:r w:rsidRPr="007E5E68">
        <w:rPr>
          <w:b/>
          <w:bCs/>
          <w:i/>
          <w:iCs/>
          <w:noProof/>
        </w:rPr>
        <w:drawing>
          <wp:inline distT="0" distB="0" distL="0" distR="0" wp14:anchorId="7C541D53" wp14:editId="1F2D285F">
            <wp:extent cx="1592580" cy="906520"/>
            <wp:effectExtent l="0" t="0" r="7620" b="8255"/>
            <wp:docPr id="30" name="Picture 30" descr="Image of line with nodes and connections with the word - Built environments that support connection 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line with nodes and connections with the word - Built environments that support connection and access"/>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1" t="9390" r="-2710" b="3923"/>
                    <a:stretch/>
                  </pic:blipFill>
                  <pic:spPr bwMode="auto">
                    <a:xfrm>
                      <a:off x="0" y="0"/>
                      <a:ext cx="1655656" cy="942424"/>
                    </a:xfrm>
                    <a:prstGeom prst="rect">
                      <a:avLst/>
                    </a:prstGeom>
                    <a:ln>
                      <a:noFill/>
                    </a:ln>
                    <a:extLst>
                      <a:ext uri="{53640926-AAD7-44D8-BBD7-CCE9431645EC}">
                        <a14:shadowObscured xmlns:a14="http://schemas.microsoft.com/office/drawing/2010/main"/>
                      </a:ext>
                    </a:extLst>
                  </pic:spPr>
                </pic:pic>
              </a:graphicData>
            </a:graphic>
          </wp:inline>
        </w:drawing>
      </w:r>
    </w:p>
    <w:p w14:paraId="491F6F46" w14:textId="453EB4D9" w:rsidR="00110955" w:rsidRPr="00A12390" w:rsidRDefault="00110955" w:rsidP="00110955">
      <w:pPr>
        <w:rPr>
          <w:b/>
          <w:bCs/>
          <w:i/>
          <w:iCs/>
        </w:rPr>
      </w:pPr>
      <w:r w:rsidRPr="00A12390">
        <w:rPr>
          <w:b/>
          <w:bCs/>
          <w:i/>
          <w:iCs/>
        </w:rPr>
        <w:t>Movement, Connectivity, and Place</w:t>
      </w:r>
    </w:p>
    <w:p w14:paraId="55FCB851" w14:textId="2EA2DE34" w:rsidR="00110955" w:rsidRDefault="00110955" w:rsidP="00110955">
      <w:r>
        <w:t xml:space="preserve">When we plan </w:t>
      </w:r>
      <w:r w:rsidR="00C2663E">
        <w:t xml:space="preserve">for our </w:t>
      </w:r>
      <w:r w:rsidR="00C2663E" w:rsidRPr="00C2663E">
        <w:t>bod</w:t>
      </w:r>
      <w:r w:rsidR="00133206">
        <w:t>y-mind diversity</w:t>
      </w:r>
      <w:r w:rsidR="00874887">
        <w:t xml:space="preserve"> </w:t>
      </w:r>
      <w:r>
        <w:t>from the perspective of</w:t>
      </w:r>
      <w:r w:rsidR="000728AB">
        <w:t xml:space="preserve"> </w:t>
      </w:r>
      <w:r>
        <w:t>equity</w:t>
      </w:r>
      <w:r w:rsidR="000728AB">
        <w:t xml:space="preserve"> and full participation</w:t>
      </w:r>
      <w:r>
        <w:t xml:space="preserve">, we cannot help but have communities that are </w:t>
      </w:r>
      <w:r w:rsidRPr="005C2EB6">
        <w:rPr>
          <w:b/>
          <w:bCs/>
        </w:rPr>
        <w:t>better connected</w:t>
      </w:r>
      <w:r>
        <w:t>.</w:t>
      </w:r>
    </w:p>
    <w:p w14:paraId="0AF6D6A5" w14:textId="61A4BC06" w:rsidR="00E07FB1" w:rsidRDefault="00E07FB1" w:rsidP="00E07FB1">
      <w:pPr>
        <w:pStyle w:val="Quote"/>
        <w:ind w:left="284"/>
      </w:pPr>
      <w:r w:rsidRPr="00E07FB1">
        <w:t>“A built environment that provides the greatest possible movement and access” Disabled person</w:t>
      </w:r>
    </w:p>
    <w:p w14:paraId="5B37E287" w14:textId="66E7FD46" w:rsidR="00110955" w:rsidRDefault="00110955" w:rsidP="00110955">
      <w:r w:rsidRPr="00C2663E">
        <w:rPr>
          <w:i/>
          <w:iCs/>
        </w:rPr>
        <w:t>Connectivity</w:t>
      </w:r>
      <w:r w:rsidRPr="00195257">
        <w:t xml:space="preserve"> was considered</w:t>
      </w:r>
      <w:r>
        <w:rPr>
          <w:b/>
          <w:bCs/>
        </w:rPr>
        <w:t xml:space="preserve"> </w:t>
      </w:r>
      <w:r>
        <w:t>a key foundation that allows all members of the community to</w:t>
      </w:r>
      <w:r w:rsidRPr="006B4FD4">
        <w:t xml:space="preserve"> </w:t>
      </w:r>
      <w:r>
        <w:t>come together, to move about freely</w:t>
      </w:r>
      <w:r w:rsidR="004A72B5">
        <w:t xml:space="preserve"> – enact spatial agency</w:t>
      </w:r>
      <w:r>
        <w:t xml:space="preserve">, to do </w:t>
      </w:r>
      <w:r w:rsidR="000404B7">
        <w:t>everyday</w:t>
      </w:r>
      <w:r>
        <w:t xml:space="preserve"> routines, and have the </w:t>
      </w:r>
      <w:r w:rsidR="00AB467D">
        <w:t xml:space="preserve">same </w:t>
      </w:r>
      <w:r>
        <w:t xml:space="preserve">opportunities and choices to </w:t>
      </w:r>
      <w:r w:rsidR="00AB467D">
        <w:t>be part of everyday life</w:t>
      </w:r>
      <w:r>
        <w:t>.</w:t>
      </w:r>
    </w:p>
    <w:p w14:paraId="09FA2C7D" w14:textId="464CD4B7" w:rsidR="00110955" w:rsidRDefault="007C46C1" w:rsidP="00110955">
      <w:r>
        <w:t xml:space="preserve">Connectivity can </w:t>
      </w:r>
      <w:r w:rsidR="008352E6">
        <w:t xml:space="preserve">be </w:t>
      </w:r>
      <w:r w:rsidR="00110955">
        <w:t xml:space="preserve">achieved in </w:t>
      </w:r>
      <w:r w:rsidR="00844D40">
        <w:t xml:space="preserve">urban planning </w:t>
      </w:r>
      <w:r w:rsidR="00CE3050">
        <w:t>areas transport</w:t>
      </w:r>
      <w:r w:rsidR="00844D40">
        <w:t>,</w:t>
      </w:r>
      <w:r w:rsidR="004D19B6">
        <w:t xml:space="preserve"> </w:t>
      </w:r>
      <w:r w:rsidR="00110955">
        <w:t>strategic</w:t>
      </w:r>
      <w:r w:rsidR="005E2FFC">
        <w:t xml:space="preserve"> </w:t>
      </w:r>
      <w:r w:rsidR="00110955">
        <w:t>planning</w:t>
      </w:r>
      <w:r w:rsidR="004D19B6">
        <w:t xml:space="preserve">, </w:t>
      </w:r>
      <w:r w:rsidR="00110955">
        <w:t xml:space="preserve">urban design </w:t>
      </w:r>
      <w:r w:rsidR="004D19B6">
        <w:t>and</w:t>
      </w:r>
      <w:r w:rsidR="00844D40">
        <w:t xml:space="preserve"> </w:t>
      </w:r>
      <w:r w:rsidR="001F325D">
        <w:t>open space</w:t>
      </w:r>
      <w:r w:rsidR="004D19B6">
        <w:t>s</w:t>
      </w:r>
      <w:r w:rsidR="001F325D">
        <w:t xml:space="preserve"> </w:t>
      </w:r>
      <w:r w:rsidR="00110955">
        <w:t xml:space="preserve">when we place inclusion and equity at the heart of planning. </w:t>
      </w:r>
    </w:p>
    <w:p w14:paraId="631E0F19" w14:textId="77777777" w:rsidR="00B8613D" w:rsidRDefault="00C40089" w:rsidP="00874887">
      <w:pPr>
        <w:pStyle w:val="Quote"/>
        <w:ind w:left="0" w:right="224"/>
      </w:pPr>
      <w:r>
        <w:t>“</w:t>
      </w:r>
      <w:r w:rsidRPr="00C40089">
        <w:t>I talk about movement and place, so how we move around and what is a place. We talk about connection and being welcoming. Openness and enabling - having a lot of people around and that's why I kind of chose this card because it's just pretty sad sort of environment where you're in an urban area and there's not that many people around, you're the only one entering that space.</w:t>
      </w:r>
      <w:r>
        <w:t>”</w:t>
      </w:r>
      <w:r w:rsidR="008F3975">
        <w:t xml:space="preserve"> BE-</w:t>
      </w:r>
      <w:r w:rsidR="00CE3050">
        <w:t xml:space="preserve"> Planner participant</w:t>
      </w:r>
    </w:p>
    <w:p w14:paraId="6DF994B7" w14:textId="07A15A9F" w:rsidR="009766AF" w:rsidRDefault="009766AF" w:rsidP="009766AF">
      <w:pPr>
        <w:rPr>
          <w:b/>
          <w:bCs/>
          <w:i/>
          <w:iCs/>
        </w:rPr>
      </w:pPr>
      <w:r>
        <w:rPr>
          <w:b/>
          <w:bCs/>
          <w:i/>
          <w:iCs/>
        </w:rPr>
        <w:t xml:space="preserve">Inclusive </w:t>
      </w:r>
      <w:r w:rsidRPr="005C2EB6">
        <w:rPr>
          <w:b/>
          <w:bCs/>
          <w:i/>
          <w:iCs/>
        </w:rPr>
        <w:t xml:space="preserve">Streets </w:t>
      </w:r>
    </w:p>
    <w:p w14:paraId="0D581F11" w14:textId="0BA9E9CF" w:rsidR="00F21536" w:rsidRPr="002C755C" w:rsidRDefault="004569B5" w:rsidP="004569B5">
      <w:r w:rsidRPr="002C755C">
        <w:t>At the neighbourhood street level, we heard that key to enabling connectedness is movement</w:t>
      </w:r>
      <w:r w:rsidR="002C755C">
        <w:t xml:space="preserve"> and refuge</w:t>
      </w:r>
      <w:r w:rsidRPr="002C755C">
        <w:t>.</w:t>
      </w:r>
      <w:r w:rsidR="00EA37F8">
        <w:t xml:space="preserve"> </w:t>
      </w:r>
      <w:r w:rsidRPr="002C755C">
        <w:t>Our local street design play</w:t>
      </w:r>
      <w:r w:rsidR="00AC6A97" w:rsidRPr="002C755C">
        <w:t>s a</w:t>
      </w:r>
      <w:r w:rsidRPr="002C755C">
        <w:t xml:space="preserve"> </w:t>
      </w:r>
      <w:r w:rsidR="006C3486" w:rsidRPr="002C755C">
        <w:t>role</w:t>
      </w:r>
      <w:r w:rsidR="00AC6A97" w:rsidRPr="002C755C">
        <w:t xml:space="preserve"> in affording </w:t>
      </w:r>
      <w:r w:rsidR="00F21536" w:rsidRPr="002C755C">
        <w:t xml:space="preserve">safe people </w:t>
      </w:r>
      <w:r w:rsidR="00AC6A97" w:rsidRPr="002C755C">
        <w:t>movement</w:t>
      </w:r>
      <w:r w:rsidR="00F21536" w:rsidRPr="002C755C">
        <w:t xml:space="preserve"> and connectedness</w:t>
      </w:r>
      <w:r w:rsidR="00AC6A97" w:rsidRPr="002C755C">
        <w:t xml:space="preserve">. </w:t>
      </w:r>
    </w:p>
    <w:p w14:paraId="03D412D0" w14:textId="5D255B6D" w:rsidR="00F21536" w:rsidRDefault="00F21536" w:rsidP="0015226E">
      <w:pPr>
        <w:pStyle w:val="Quote"/>
        <w:ind w:left="142" w:right="507"/>
      </w:pPr>
      <w:r w:rsidRPr="00F21536">
        <w:t>“I'm talking about me and my community and from the time five years ago when I became a person living by myself and joining in my community. I find that friendship is one. You pass by people in the street and you speak and notice.</w:t>
      </w:r>
      <w:r w:rsidR="00F22763">
        <w:t>”</w:t>
      </w:r>
      <w:r w:rsidRPr="00F21536">
        <w:t xml:space="preserve"> </w:t>
      </w:r>
      <w:r w:rsidR="00F22763">
        <w:t>O</w:t>
      </w:r>
      <w:r w:rsidRPr="00F21536">
        <w:t>lder person participants</w:t>
      </w:r>
    </w:p>
    <w:p w14:paraId="210AE000" w14:textId="1AE86688" w:rsidR="007C5143" w:rsidRPr="007C5143" w:rsidRDefault="007C5143" w:rsidP="0015226E">
      <w:pPr>
        <w:pStyle w:val="Quote"/>
        <w:ind w:left="142" w:right="507"/>
      </w:pPr>
      <w:r w:rsidRPr="007C5143">
        <w:lastRenderedPageBreak/>
        <w:t xml:space="preserve">“Just enabling people to get around would be jolly good.” </w:t>
      </w:r>
      <w:r w:rsidR="00361147">
        <w:t xml:space="preserve">Older person with a disability </w:t>
      </w:r>
    </w:p>
    <w:p w14:paraId="7F654356" w14:textId="13362194" w:rsidR="009766AF" w:rsidRDefault="0088467C" w:rsidP="009766AF">
      <w:r>
        <w:t xml:space="preserve">Part of this is having the </w:t>
      </w:r>
      <w:r w:rsidR="009766AF" w:rsidRPr="00CE3050">
        <w:t>basics</w:t>
      </w:r>
      <w:r w:rsidR="00553083">
        <w:t xml:space="preserve"> (core requirements)</w:t>
      </w:r>
      <w:r w:rsidR="009766AF" w:rsidRPr="00CE3050">
        <w:t xml:space="preserve"> </w:t>
      </w:r>
      <w:r w:rsidR="006A2700">
        <w:t xml:space="preserve">in place </w:t>
      </w:r>
      <w:r w:rsidR="009766AF" w:rsidRPr="00CE3050">
        <w:t>to facilitate people movement (footpaths and curbs)</w:t>
      </w:r>
      <w:r w:rsidR="00553083">
        <w:t>. C</w:t>
      </w:r>
      <w:r w:rsidR="009766AF" w:rsidRPr="00CE3050">
        <w:t>ore requirement</w:t>
      </w:r>
      <w:r w:rsidR="00553083">
        <w:t xml:space="preserve">s like </w:t>
      </w:r>
      <w:r w:rsidR="000A7E51" w:rsidRPr="000A7E51">
        <w:t xml:space="preserve">footpaths are considered essential </w:t>
      </w:r>
      <w:r w:rsidR="000A7E51">
        <w:t>s</w:t>
      </w:r>
      <w:r w:rsidR="000A7E51" w:rsidRPr="000A7E51">
        <w:t>ervice</w:t>
      </w:r>
      <w:r w:rsidR="000A7E51">
        <w:t xml:space="preserve"> </w:t>
      </w:r>
      <w:r w:rsidR="000A7E51" w:rsidRPr="000A7E51">
        <w:t>requirement</w:t>
      </w:r>
      <w:r w:rsidR="00B8613D">
        <w:t>s</w:t>
      </w:r>
      <w:r w:rsidR="000A7E51" w:rsidRPr="000A7E51">
        <w:t xml:space="preserve"> in any </w:t>
      </w:r>
      <w:r w:rsidR="00F4307B">
        <w:t xml:space="preserve">new </w:t>
      </w:r>
      <w:r w:rsidR="000A7E51" w:rsidRPr="000A7E51">
        <w:t>development or renewal</w:t>
      </w:r>
      <w:r w:rsidR="00F4307B">
        <w:t xml:space="preserve"> project</w:t>
      </w:r>
      <w:r w:rsidR="000A7E51" w:rsidRPr="000A7E51">
        <w:t>.</w:t>
      </w:r>
      <w:r w:rsidR="000A7E51">
        <w:t xml:space="preserve"> And that </w:t>
      </w:r>
      <w:r w:rsidR="00F4307B">
        <w:t xml:space="preserve">footpaths and </w:t>
      </w:r>
      <w:r w:rsidR="00B04CE6">
        <w:t xml:space="preserve">walkways </w:t>
      </w:r>
      <w:r w:rsidR="000A7E51">
        <w:t>can be done in a way that is respond</w:t>
      </w:r>
      <w:r w:rsidR="00B04CE6">
        <w:t>s</w:t>
      </w:r>
      <w:r w:rsidR="000A7E51">
        <w:t xml:space="preserve"> to </w:t>
      </w:r>
      <w:r w:rsidR="00B04CE6">
        <w:t xml:space="preserve">diverse </w:t>
      </w:r>
      <w:r w:rsidR="000A7E51">
        <w:t>body-mind needs.</w:t>
      </w:r>
    </w:p>
    <w:p w14:paraId="7E859DF7" w14:textId="3DFF8AF7" w:rsidR="009766AF" w:rsidRDefault="009766AF" w:rsidP="009766AF">
      <w:pPr>
        <w:pStyle w:val="Quote"/>
        <w:ind w:left="142"/>
      </w:pPr>
      <w:r>
        <w:t>“</w:t>
      </w:r>
      <w:r w:rsidRPr="00AF076E">
        <w:t>So it’s possible to include both, right? You could have a walkway - you could have clear walk paths that have tactile indicators and then you could have walk paths adjacent that people have access to. So it’s about acknowledging and being aware and building from the beginning rather than trying later on to adapt</w:t>
      </w:r>
      <w:r>
        <w:t>.”</w:t>
      </w:r>
      <w:r w:rsidRPr="00AF076E">
        <w:t xml:space="preserve"> </w:t>
      </w:r>
      <w:r>
        <w:t xml:space="preserve"> </w:t>
      </w:r>
      <w:r w:rsidR="0015226E">
        <w:t xml:space="preserve">LG </w:t>
      </w:r>
      <w:r w:rsidR="007118C1">
        <w:t>worker</w:t>
      </w:r>
      <w:r>
        <w:t xml:space="preserve"> </w:t>
      </w:r>
    </w:p>
    <w:p w14:paraId="6C2D82BE" w14:textId="38BD1F78" w:rsidR="00F21536" w:rsidRPr="002C755C" w:rsidRDefault="00F21536" w:rsidP="00F21536">
      <w:r w:rsidRPr="002C755C">
        <w:t>From the data</w:t>
      </w:r>
      <w:r w:rsidR="007546F8" w:rsidRPr="002C755C">
        <w:t xml:space="preserve"> collected in this first stage</w:t>
      </w:r>
      <w:r w:rsidRPr="002C755C">
        <w:t xml:space="preserve">, </w:t>
      </w:r>
      <w:r w:rsidR="007546F8" w:rsidRPr="002C755C">
        <w:t xml:space="preserve">inclusive </w:t>
      </w:r>
      <w:r w:rsidRPr="002C755C">
        <w:t>neighbourhood</w:t>
      </w:r>
      <w:r w:rsidR="007546F8" w:rsidRPr="002C755C">
        <w:t xml:space="preserve"> development</w:t>
      </w:r>
      <w:r w:rsidRPr="002C755C">
        <w:t xml:space="preserve"> </w:t>
      </w:r>
      <w:r w:rsidR="00553083">
        <w:t xml:space="preserve">occurred when </w:t>
      </w:r>
      <w:r w:rsidRPr="002C755C">
        <w:t>planned and designed for all people</w:t>
      </w:r>
      <w:r w:rsidR="007118C1">
        <w:t>’s</w:t>
      </w:r>
      <w:r w:rsidRPr="002C755C">
        <w:t xml:space="preserve"> movement</w:t>
      </w:r>
      <w:r w:rsidR="00F854E7">
        <w:t xml:space="preserve"> choices</w:t>
      </w:r>
      <w:r w:rsidR="00010AC8">
        <w:t xml:space="preserve"> </w:t>
      </w:r>
      <w:r w:rsidR="00E46943">
        <w:t>and dwelling</w:t>
      </w:r>
      <w:r w:rsidRPr="002C755C">
        <w:t>:</w:t>
      </w:r>
    </w:p>
    <w:p w14:paraId="28FDB434" w14:textId="0E0A6B74" w:rsidR="00F21536" w:rsidRPr="008A30A6" w:rsidRDefault="00F21536" w:rsidP="00634B7C">
      <w:pPr>
        <w:pStyle w:val="ListParagraph"/>
        <w:numPr>
          <w:ilvl w:val="0"/>
          <w:numId w:val="16"/>
        </w:numPr>
        <w:rPr>
          <w:i/>
          <w:iCs/>
        </w:rPr>
      </w:pPr>
      <w:r w:rsidRPr="008A30A6">
        <w:rPr>
          <w:i/>
          <w:iCs/>
        </w:rPr>
        <w:t>reflective of all people: our diversity in body-mind, gender, age, and culture</w:t>
      </w:r>
      <w:r w:rsidR="00F854E7">
        <w:rPr>
          <w:i/>
          <w:iCs/>
        </w:rPr>
        <w:t>.</w:t>
      </w:r>
    </w:p>
    <w:p w14:paraId="27F6E810" w14:textId="59B4F43B" w:rsidR="00F21536" w:rsidRPr="008A30A6" w:rsidRDefault="00F21536" w:rsidP="00634B7C">
      <w:pPr>
        <w:pStyle w:val="ListParagraph"/>
        <w:numPr>
          <w:ilvl w:val="0"/>
          <w:numId w:val="16"/>
        </w:numPr>
        <w:rPr>
          <w:i/>
          <w:iCs/>
        </w:rPr>
      </w:pPr>
      <w:r w:rsidRPr="008A30A6">
        <w:rPr>
          <w:i/>
          <w:iCs/>
        </w:rPr>
        <w:t xml:space="preserve">responsive to our different ways of moving about: walkable, wheelable, pushable, rideable – </w:t>
      </w:r>
      <w:r w:rsidRPr="008A30A6">
        <w:rPr>
          <w:i/>
          <w:iCs/>
        </w:rPr>
        <w:t>inclusive of all people from the start, particularly people with disabilities and children – often excluded voices</w:t>
      </w:r>
      <w:r w:rsidR="00F854E7">
        <w:rPr>
          <w:i/>
          <w:iCs/>
        </w:rPr>
        <w:t>.</w:t>
      </w:r>
    </w:p>
    <w:p w14:paraId="463177FE" w14:textId="77777777" w:rsidR="00F21536" w:rsidRPr="008A30A6" w:rsidRDefault="00F21536" w:rsidP="00634B7C">
      <w:pPr>
        <w:pStyle w:val="ListParagraph"/>
        <w:numPr>
          <w:ilvl w:val="0"/>
          <w:numId w:val="16"/>
        </w:numPr>
        <w:rPr>
          <w:i/>
          <w:iCs/>
        </w:rPr>
      </w:pPr>
      <w:r w:rsidRPr="008A30A6">
        <w:rPr>
          <w:i/>
          <w:iCs/>
        </w:rPr>
        <w:t xml:space="preserve">provide equity in mobility opportunities in all aspects: whether for purpose, joy, or wellbeing </w:t>
      </w:r>
    </w:p>
    <w:p w14:paraId="72D51E5E" w14:textId="5F8B30B2" w:rsidR="00F21536" w:rsidRPr="008A30A6" w:rsidRDefault="00F21536" w:rsidP="00634B7C">
      <w:pPr>
        <w:pStyle w:val="ListParagraph"/>
        <w:numPr>
          <w:ilvl w:val="0"/>
          <w:numId w:val="16"/>
        </w:numPr>
        <w:rPr>
          <w:i/>
          <w:iCs/>
        </w:rPr>
      </w:pPr>
      <w:r w:rsidRPr="008A30A6">
        <w:rPr>
          <w:i/>
          <w:iCs/>
        </w:rPr>
        <w:t>facilitate connections when moving about our neighbourhoods: with people, nature</w:t>
      </w:r>
      <w:r w:rsidR="008A30A6">
        <w:rPr>
          <w:i/>
          <w:iCs/>
        </w:rPr>
        <w:t xml:space="preserve"> (inc street street)</w:t>
      </w:r>
      <w:r w:rsidRPr="008A30A6">
        <w:rPr>
          <w:i/>
          <w:iCs/>
        </w:rPr>
        <w:t xml:space="preserve"> and place</w:t>
      </w:r>
      <w:r w:rsidR="00C8484E">
        <w:rPr>
          <w:i/>
          <w:iCs/>
        </w:rPr>
        <w:t>s</w:t>
      </w:r>
      <w:r w:rsidRPr="008A30A6">
        <w:rPr>
          <w:i/>
          <w:iCs/>
        </w:rPr>
        <w:t xml:space="preserve"> </w:t>
      </w:r>
    </w:p>
    <w:p w14:paraId="74FAE6D8" w14:textId="4BAF8911" w:rsidR="00F21536" w:rsidRDefault="00F21536" w:rsidP="00634B7C">
      <w:pPr>
        <w:pStyle w:val="ListParagraph"/>
        <w:numPr>
          <w:ilvl w:val="0"/>
          <w:numId w:val="16"/>
        </w:numPr>
        <w:rPr>
          <w:i/>
          <w:iCs/>
        </w:rPr>
      </w:pPr>
      <w:r w:rsidRPr="008A30A6">
        <w:rPr>
          <w:i/>
          <w:iCs/>
        </w:rPr>
        <w:t>include spaces to pause, rest, talk - it shouldn’t be designed for go go go!</w:t>
      </w:r>
    </w:p>
    <w:p w14:paraId="073AF73B" w14:textId="77777777" w:rsidR="00110955" w:rsidRPr="005C2EB6" w:rsidRDefault="00110955" w:rsidP="00110955">
      <w:pPr>
        <w:rPr>
          <w:i/>
          <w:iCs/>
        </w:rPr>
      </w:pPr>
      <w:r w:rsidRPr="005C2EB6">
        <w:rPr>
          <w:b/>
          <w:bCs/>
          <w:i/>
          <w:iCs/>
        </w:rPr>
        <w:t>Inclusive</w:t>
      </w:r>
      <w:r w:rsidRPr="005C2EB6">
        <w:rPr>
          <w:i/>
          <w:iCs/>
        </w:rPr>
        <w:t xml:space="preserve"> </w:t>
      </w:r>
      <w:r w:rsidRPr="005C2EB6">
        <w:rPr>
          <w:b/>
          <w:bCs/>
          <w:i/>
          <w:iCs/>
        </w:rPr>
        <w:t>Active and Public Transport</w:t>
      </w:r>
    </w:p>
    <w:p w14:paraId="41659193" w14:textId="77E9B0B3" w:rsidR="00212A2E" w:rsidRDefault="00110955" w:rsidP="00110955">
      <w:r>
        <w:t xml:space="preserve">A central priority in an inclusive community is </w:t>
      </w:r>
      <w:r w:rsidRPr="00926B8C">
        <w:rPr>
          <w:b/>
          <w:bCs/>
        </w:rPr>
        <w:t xml:space="preserve">connected, </w:t>
      </w:r>
      <w:r w:rsidR="00C25C7B" w:rsidRPr="00926B8C">
        <w:rPr>
          <w:b/>
          <w:bCs/>
        </w:rPr>
        <w:t>accessible,</w:t>
      </w:r>
      <w:r w:rsidR="00926B8C">
        <w:t xml:space="preserve"> </w:t>
      </w:r>
      <w:r w:rsidRPr="00663913">
        <w:rPr>
          <w:b/>
          <w:bCs/>
        </w:rPr>
        <w:t>safe and reliable transport</w:t>
      </w:r>
      <w:r>
        <w:t xml:space="preserve"> </w:t>
      </w:r>
      <w:r w:rsidR="007D5EBE">
        <w:t>(both active and public transport inc</w:t>
      </w:r>
      <w:r w:rsidR="00D45898">
        <w:t>.</w:t>
      </w:r>
      <w:r w:rsidR="007D5EBE">
        <w:t xml:space="preserve"> community transport)</w:t>
      </w:r>
      <w:r w:rsidR="00926B8C">
        <w:t xml:space="preserve">. </w:t>
      </w:r>
    </w:p>
    <w:p w14:paraId="3D2BCDA4" w14:textId="2FE7AA33" w:rsidR="00127E2F" w:rsidRDefault="00926B8C" w:rsidP="00110955">
      <w:r>
        <w:t xml:space="preserve">Multi-modal </w:t>
      </w:r>
      <w:r w:rsidR="009D11D0">
        <w:t>t</w:t>
      </w:r>
      <w:r>
        <w:t xml:space="preserve">ransport in our communities and cities </w:t>
      </w:r>
      <w:r w:rsidR="00127E2F">
        <w:t xml:space="preserve">provides </w:t>
      </w:r>
      <w:r w:rsidR="00110955">
        <w:t xml:space="preserve">people </w:t>
      </w:r>
      <w:r w:rsidR="00115694">
        <w:t>what they need to get about</w:t>
      </w:r>
      <w:r w:rsidR="001D1BC6">
        <w:t xml:space="preserve"> their local and broader areas</w:t>
      </w:r>
      <w:r w:rsidR="00F91E1D">
        <w:t xml:space="preserve">, to </w:t>
      </w:r>
      <w:r w:rsidR="007D5EBE">
        <w:t>study/</w:t>
      </w:r>
      <w:r w:rsidR="00110955">
        <w:t>work,</w:t>
      </w:r>
      <w:r w:rsidR="00D56F17">
        <w:t xml:space="preserve"> to</w:t>
      </w:r>
      <w:r w:rsidR="00110955">
        <w:t xml:space="preserve"> access </w:t>
      </w:r>
      <w:r w:rsidR="00D56F17">
        <w:t xml:space="preserve">key </w:t>
      </w:r>
      <w:r w:rsidR="00110955">
        <w:t>services, socialise</w:t>
      </w:r>
      <w:r w:rsidR="00D56F17">
        <w:t>,</w:t>
      </w:r>
      <w:r w:rsidR="00110955">
        <w:t xml:space="preserve"> or </w:t>
      </w:r>
      <w:r w:rsidR="00333DA9">
        <w:t xml:space="preserve">to </w:t>
      </w:r>
      <w:r w:rsidR="00110955">
        <w:t xml:space="preserve">feed their families. </w:t>
      </w:r>
      <w:r w:rsidR="00212A2E">
        <w:t xml:space="preserve"> </w:t>
      </w:r>
      <w:r w:rsidR="00127E2F">
        <w:t>We heard strongly how t</w:t>
      </w:r>
      <w:r w:rsidR="001E062D" w:rsidRPr="001E062D">
        <w:t xml:space="preserve">ransport is </w:t>
      </w:r>
      <w:r w:rsidR="004D393B">
        <w:t xml:space="preserve">a </w:t>
      </w:r>
      <w:r w:rsidR="001E062D" w:rsidRPr="001E062D">
        <w:t>key connector of life!</w:t>
      </w:r>
      <w:r w:rsidR="00346BAB">
        <w:t xml:space="preserve"> </w:t>
      </w:r>
    </w:p>
    <w:p w14:paraId="61307CA5" w14:textId="22BC52BE" w:rsidR="00E45E00" w:rsidRDefault="00A874AD" w:rsidP="00110955">
      <w:r>
        <w:t xml:space="preserve">To enable equity, inclusive </w:t>
      </w:r>
      <w:r w:rsidR="00110955">
        <w:t xml:space="preserve">communities would </w:t>
      </w:r>
      <w:r>
        <w:t xml:space="preserve">be based </w:t>
      </w:r>
      <w:r w:rsidR="00212A2E">
        <w:t xml:space="preserve">on all people – </w:t>
      </w:r>
      <w:r w:rsidR="009D11D0">
        <w:t xml:space="preserve">our </w:t>
      </w:r>
      <w:r w:rsidR="00212A2E">
        <w:t xml:space="preserve">body-mind </w:t>
      </w:r>
      <w:r w:rsidR="009D11D0">
        <w:t>diversity, and</w:t>
      </w:r>
      <w:r w:rsidR="00212A2E">
        <w:t xml:space="preserve"> </w:t>
      </w:r>
      <w:r>
        <w:t xml:space="preserve">on </w:t>
      </w:r>
      <w:r w:rsidR="00DE27C6">
        <w:t>whole of journey</w:t>
      </w:r>
      <w:r>
        <w:t xml:space="preserve"> </w:t>
      </w:r>
      <w:r w:rsidR="00DE27C6">
        <w:t>approach</w:t>
      </w:r>
      <w:r w:rsidR="00E45E00">
        <w:t xml:space="preserve"> to planning for movement and place in and between communities in regions</w:t>
      </w:r>
      <w:r w:rsidR="00DE27C6">
        <w:t xml:space="preserve">. </w:t>
      </w:r>
    </w:p>
    <w:p w14:paraId="2DBEF78D" w14:textId="77777777" w:rsidR="00361147" w:rsidRDefault="00361147" w:rsidP="00110955"/>
    <w:p w14:paraId="10A86AD2" w14:textId="4C4B1030" w:rsidR="00212A2E" w:rsidRDefault="00212A2E" w:rsidP="00361147">
      <w:pPr>
        <w:pStyle w:val="Quote"/>
        <w:tabs>
          <w:tab w:val="left" w:pos="5103"/>
        </w:tabs>
        <w:ind w:left="142" w:right="82"/>
      </w:pPr>
      <w:r>
        <w:lastRenderedPageBreak/>
        <w:t>“Don't build a bike lane that's just for people who normally ride bikes. If it's not a protected bike lane with a barrier there, then someone who is eight is probably not going to use it, someone who is 80 is probably not going to use it.</w:t>
      </w:r>
      <w:r w:rsidR="009D11D0">
        <w:t xml:space="preserve">” BE </w:t>
      </w:r>
      <w:r w:rsidR="00361147">
        <w:t>participant</w:t>
      </w:r>
    </w:p>
    <w:p w14:paraId="58992C79" w14:textId="77777777" w:rsidR="00C27ABE" w:rsidRDefault="00DE27C6" w:rsidP="00110955">
      <w:r>
        <w:t>This would entail</w:t>
      </w:r>
      <w:r w:rsidR="00C27ABE">
        <w:t>:</w:t>
      </w:r>
    </w:p>
    <w:p w14:paraId="6AE63706" w14:textId="7EBE1222" w:rsidR="00110955" w:rsidRDefault="00F85EFF" w:rsidP="00634B7C">
      <w:pPr>
        <w:pStyle w:val="ListParagraph"/>
        <w:numPr>
          <w:ilvl w:val="0"/>
          <w:numId w:val="17"/>
        </w:numPr>
      </w:pPr>
      <w:r>
        <w:t xml:space="preserve">available, </w:t>
      </w:r>
      <w:r w:rsidR="00E45E00">
        <w:t xml:space="preserve">affordable, </w:t>
      </w:r>
      <w:r w:rsidR="00110955">
        <w:t>safe, reliable</w:t>
      </w:r>
      <w:r w:rsidR="00DE27C6">
        <w:t xml:space="preserve"> </w:t>
      </w:r>
      <w:r w:rsidR="00E45E00">
        <w:t xml:space="preserve">and fully </w:t>
      </w:r>
      <w:r w:rsidR="00DE27C6">
        <w:t>accessible public transport</w:t>
      </w:r>
      <w:r w:rsidR="00110955">
        <w:t xml:space="preserve"> with good connections between modes of transit</w:t>
      </w:r>
      <w:r w:rsidR="00F4127B">
        <w:t>,</w:t>
      </w:r>
      <w:r w:rsidR="00110955">
        <w:t xml:space="preserve"> such as walking/wheeling</w:t>
      </w:r>
      <w:r w:rsidR="00E45E00">
        <w:t xml:space="preserve"> infrastructures</w:t>
      </w:r>
      <w:r w:rsidR="00110955">
        <w:t xml:space="preserve">. </w:t>
      </w:r>
    </w:p>
    <w:p w14:paraId="6476D0F9" w14:textId="77777777" w:rsidR="005976D5" w:rsidRDefault="00110955" w:rsidP="00634B7C">
      <w:pPr>
        <w:pStyle w:val="ListParagraph"/>
        <w:numPr>
          <w:ilvl w:val="0"/>
          <w:numId w:val="17"/>
        </w:numPr>
      </w:pPr>
      <w:r w:rsidRPr="00C27ABE">
        <w:rPr>
          <w:i/>
          <w:iCs/>
        </w:rPr>
        <w:t>Safe footpaths and bus shelters</w:t>
      </w:r>
      <w:r>
        <w:t xml:space="preserve"> as</w:t>
      </w:r>
      <w:r w:rsidR="00C8484E">
        <w:t xml:space="preserve"> key to ease</w:t>
      </w:r>
      <w:r w:rsidR="005976D5">
        <w:t xml:space="preserve"> of</w:t>
      </w:r>
      <w:r w:rsidR="00C8484E">
        <w:t xml:space="preserve"> movement</w:t>
      </w:r>
      <w:r w:rsidR="005976D5">
        <w:t>, safety, and</w:t>
      </w:r>
      <w:r w:rsidR="005976D5" w:rsidRPr="005976D5">
        <w:t xml:space="preserve"> continuous path of travel</w:t>
      </w:r>
      <w:r>
        <w:t xml:space="preserve">. </w:t>
      </w:r>
    </w:p>
    <w:p w14:paraId="450957AD" w14:textId="2AC6D771" w:rsidR="00324156" w:rsidRDefault="000F60F4" w:rsidP="00634B7C">
      <w:pPr>
        <w:pStyle w:val="ListParagraph"/>
        <w:numPr>
          <w:ilvl w:val="0"/>
          <w:numId w:val="17"/>
        </w:numPr>
      </w:pPr>
      <w:r>
        <w:t>C</w:t>
      </w:r>
      <w:r w:rsidR="002574F2">
        <w:t xml:space="preserve">onvenience and </w:t>
      </w:r>
      <w:r w:rsidR="00110955">
        <w:t xml:space="preserve">frequency of public transport services was also raised as important in ensuring </w:t>
      </w:r>
      <w:r w:rsidR="00297EF2">
        <w:t>spatial agency</w:t>
      </w:r>
      <w:r w:rsidR="00324156">
        <w:t xml:space="preserve">. </w:t>
      </w:r>
    </w:p>
    <w:p w14:paraId="1CD9D9D1" w14:textId="71E69FB3" w:rsidR="00110955" w:rsidRDefault="00324156" w:rsidP="00110955">
      <w:r>
        <w:t xml:space="preserve">It also was raised in terms of environmental sustainability – offering dependable </w:t>
      </w:r>
      <w:r w:rsidR="00297EF2">
        <w:t>a</w:t>
      </w:r>
      <w:r w:rsidR="00110955">
        <w:t xml:space="preserve">lternative to car dependence </w:t>
      </w:r>
      <w:r>
        <w:t>and</w:t>
      </w:r>
      <w:r w:rsidR="00E45E00" w:rsidRPr="00E45E00">
        <w:t xml:space="preserve"> help to reduce greenhouse emissions.</w:t>
      </w:r>
    </w:p>
    <w:p w14:paraId="3AA23F1C" w14:textId="30A6519A" w:rsidR="001E062D" w:rsidRDefault="001E062D" w:rsidP="001E062D">
      <w:r>
        <w:t xml:space="preserve">The current reality is that transport is a key barrier </w:t>
      </w:r>
      <w:r w:rsidR="00634B7C">
        <w:t xml:space="preserve">to inclusion in </w:t>
      </w:r>
      <w:r>
        <w:t xml:space="preserve">cities and communities. This was </w:t>
      </w:r>
      <w:r w:rsidR="00741F8A">
        <w:t>particularly</w:t>
      </w:r>
      <w:r>
        <w:t xml:space="preserve"> felt for </w:t>
      </w:r>
      <w:r w:rsidR="00741F8A">
        <w:t xml:space="preserve">many </w:t>
      </w:r>
      <w:r>
        <w:t>disabled people, people with complex health needs</w:t>
      </w:r>
      <w:r w:rsidR="00741F8A">
        <w:t xml:space="preserve"> or lack of mobility</w:t>
      </w:r>
      <w:r>
        <w:t>, low-income families, young people</w:t>
      </w:r>
      <w:r w:rsidR="00741F8A">
        <w:t xml:space="preserve"> </w:t>
      </w:r>
      <w:r>
        <w:t xml:space="preserve">- </w:t>
      </w:r>
      <w:r w:rsidRPr="00333DA9">
        <w:rPr>
          <w:i/>
          <w:iCs/>
        </w:rPr>
        <w:t>lack of access to transport</w:t>
      </w:r>
      <w:r>
        <w:t xml:space="preserve"> was heard as </w:t>
      </w:r>
      <w:r w:rsidR="0099746B">
        <w:t xml:space="preserve">a </w:t>
      </w:r>
      <w:r>
        <w:t xml:space="preserve">barrier to participation and a driver of isolation and exclusion. </w:t>
      </w:r>
    </w:p>
    <w:p w14:paraId="12FC99D9" w14:textId="2900785F" w:rsidR="008D644F" w:rsidRDefault="008D644F" w:rsidP="00361147">
      <w:pPr>
        <w:pStyle w:val="Quote"/>
        <w:ind w:left="0" w:right="82"/>
      </w:pPr>
      <w:r>
        <w:t>“</w:t>
      </w:r>
      <w:r w:rsidRPr="00DC29DA">
        <w:t>Transport is a big issue for me for inclusive communities, coming from a community where the transport's gotten a little bit better, but it's not fantastic</w:t>
      </w:r>
      <w:r>
        <w:t>.</w:t>
      </w:r>
      <w:r w:rsidRPr="005A3E7D">
        <w:t xml:space="preserve"> Yeah and find that that's a bit hard, so that can make it really hard for our kids to be included in a lot of things, because that – and yeah, just walking, good walkways, seating and people looking out for one another. Yeah, they were my main take homes.</w:t>
      </w:r>
      <w:r w:rsidRPr="00DC29DA">
        <w:t>.</w:t>
      </w:r>
      <w:r>
        <w:t xml:space="preserve">” </w:t>
      </w:r>
      <w:r w:rsidR="00361147">
        <w:t xml:space="preserve">LG worker </w:t>
      </w:r>
      <w:r w:rsidR="00B83EE7">
        <w:t>/Person with Disability</w:t>
      </w:r>
    </w:p>
    <w:p w14:paraId="3D7B1D3C" w14:textId="5FC58A57" w:rsidR="008D644F" w:rsidRDefault="008D644F" w:rsidP="00B83EE7">
      <w:pPr>
        <w:pStyle w:val="Quote"/>
        <w:ind w:left="0" w:right="82"/>
      </w:pPr>
      <w:r>
        <w:t xml:space="preserve">“So I think when people think of transport, it's important to see – I'm sure we all do, but it's not just about the A to B and getting to a job or a sport. It could be as simple, as basic as feeding your family or yourself.”  </w:t>
      </w:r>
      <w:r w:rsidR="00B83EE7">
        <w:t>Parent of person with disability/LG Worker</w:t>
      </w:r>
      <w:r>
        <w:t xml:space="preserve"> </w:t>
      </w:r>
    </w:p>
    <w:p w14:paraId="4CDBAD39" w14:textId="0BB4CFE2" w:rsidR="008306F2" w:rsidRDefault="00EA37F8" w:rsidP="00110955">
      <w:pPr>
        <w:rPr>
          <w:b/>
          <w:bCs/>
          <w:i/>
          <w:iCs/>
        </w:rPr>
      </w:pPr>
      <w:r>
        <w:rPr>
          <w:b/>
          <w:bCs/>
          <w:i/>
          <w:iCs/>
        </w:rPr>
        <w:t xml:space="preserve">Inclusive </w:t>
      </w:r>
      <w:r w:rsidR="008306F2">
        <w:rPr>
          <w:b/>
          <w:bCs/>
          <w:i/>
          <w:iCs/>
        </w:rPr>
        <w:t xml:space="preserve">Open and Public Space </w:t>
      </w:r>
    </w:p>
    <w:p w14:paraId="74EDAABB" w14:textId="486DE84B" w:rsidR="00110955" w:rsidRPr="00092C5C" w:rsidRDefault="003454E4" w:rsidP="00594C9E">
      <w:r w:rsidRPr="00092C5C">
        <w:t>Other core infrastructure and spaces considered essential in inclusive cit</w:t>
      </w:r>
      <w:r w:rsidR="000D123A">
        <w:t>ies</w:t>
      </w:r>
      <w:r w:rsidRPr="00092C5C">
        <w:t xml:space="preserve"> and communities is open spaces and gather</w:t>
      </w:r>
      <w:r w:rsidR="00F607EE">
        <w:t>ing</w:t>
      </w:r>
      <w:r w:rsidRPr="00092C5C">
        <w:t xml:space="preserve"> </w:t>
      </w:r>
      <w:r w:rsidR="000F60F4">
        <w:t>spaces</w:t>
      </w:r>
      <w:r w:rsidR="000F60F4" w:rsidRPr="004D5B97">
        <w:t xml:space="preserve">. </w:t>
      </w:r>
      <w:r w:rsidR="004D5B97">
        <w:t xml:space="preserve">Much was </w:t>
      </w:r>
      <w:r w:rsidR="001254D6" w:rsidRPr="004D5B97">
        <w:rPr>
          <w:shd w:val="clear" w:color="auto" w:fill="FFFFFF" w:themeFill="background1"/>
        </w:rPr>
        <w:t xml:space="preserve">spoken about in terms of </w:t>
      </w:r>
      <w:r w:rsidR="004D5B97">
        <w:rPr>
          <w:shd w:val="clear" w:color="auto" w:fill="FFFFFF" w:themeFill="background1"/>
        </w:rPr>
        <w:t xml:space="preserve">importance of inclusive just </w:t>
      </w:r>
      <w:r w:rsidR="001254D6" w:rsidRPr="004D5B97">
        <w:rPr>
          <w:shd w:val="clear" w:color="auto" w:fill="FFFFFF" w:themeFill="background1"/>
        </w:rPr>
        <w:t>public spaces</w:t>
      </w:r>
      <w:r w:rsidR="004D5B97">
        <w:rPr>
          <w:shd w:val="clear" w:color="auto" w:fill="FFFFFF" w:themeFill="background1"/>
        </w:rPr>
        <w:t xml:space="preserve"> for all people. </w:t>
      </w:r>
      <w:r w:rsidR="0037382D">
        <w:rPr>
          <w:shd w:val="clear" w:color="auto" w:fill="FFFFFF" w:themeFill="background1"/>
        </w:rPr>
        <w:t>T</w:t>
      </w:r>
      <w:r w:rsidR="004D5B97">
        <w:rPr>
          <w:shd w:val="clear" w:color="auto" w:fill="FFFFFF" w:themeFill="background1"/>
        </w:rPr>
        <w:t xml:space="preserve">his </w:t>
      </w:r>
      <w:r w:rsidR="0037382D">
        <w:rPr>
          <w:shd w:val="clear" w:color="auto" w:fill="FFFFFF" w:themeFill="background1"/>
        </w:rPr>
        <w:t>included</w:t>
      </w:r>
      <w:r w:rsidR="004D5B97">
        <w:rPr>
          <w:shd w:val="clear" w:color="auto" w:fill="FFFFFF" w:themeFill="background1"/>
        </w:rPr>
        <w:t xml:space="preserve"> </w:t>
      </w:r>
      <w:r w:rsidR="001254D6" w:rsidRPr="004D5B97">
        <w:rPr>
          <w:shd w:val="clear" w:color="auto" w:fill="FFFFFF" w:themeFill="background1"/>
        </w:rPr>
        <w:t xml:space="preserve">parks and playgrounds, </w:t>
      </w:r>
      <w:r w:rsidR="00F607EE" w:rsidRPr="004D5B97">
        <w:rPr>
          <w:shd w:val="clear" w:color="auto" w:fill="FFFFFF" w:themeFill="background1"/>
        </w:rPr>
        <w:t xml:space="preserve">natural environments (beaches, bush), </w:t>
      </w:r>
      <w:r w:rsidR="00C617B1" w:rsidRPr="004D5B97">
        <w:rPr>
          <w:shd w:val="clear" w:color="auto" w:fill="FFFFFF" w:themeFill="background1"/>
        </w:rPr>
        <w:t xml:space="preserve">active streets </w:t>
      </w:r>
      <w:r w:rsidR="004D5B97" w:rsidRPr="004D5B97">
        <w:rPr>
          <w:shd w:val="clear" w:color="auto" w:fill="FFFFFF" w:themeFill="background1"/>
        </w:rPr>
        <w:t>and activity centres.</w:t>
      </w:r>
      <w:r w:rsidR="00C617B1">
        <w:t xml:space="preserve"> </w:t>
      </w:r>
      <w:r w:rsidR="00FC6484">
        <w:t>There w</w:t>
      </w:r>
      <w:r w:rsidR="0037382D">
        <w:t xml:space="preserve">ere examples of </w:t>
      </w:r>
      <w:r w:rsidR="00FC6484">
        <w:t xml:space="preserve">progress </w:t>
      </w:r>
      <w:r w:rsidR="006676FE">
        <w:t xml:space="preserve">being made, but many barriers still remained in all of these areas in terms of engendering </w:t>
      </w:r>
      <w:r w:rsidR="0037382D">
        <w:t xml:space="preserve">meaningful experiences, genuine </w:t>
      </w:r>
      <w:r w:rsidR="006676FE">
        <w:t>participation, connectedness</w:t>
      </w:r>
      <w:r w:rsidR="0037382D">
        <w:t>.</w:t>
      </w:r>
      <w:r w:rsidR="006676FE">
        <w:t xml:space="preserve"> </w:t>
      </w:r>
    </w:p>
    <w:p w14:paraId="1213787E" w14:textId="46D215AE" w:rsidR="00955E2F" w:rsidRPr="008D6FC3" w:rsidRDefault="00955E2F" w:rsidP="004D5B97">
      <w:pPr>
        <w:pStyle w:val="Quote"/>
        <w:ind w:left="0"/>
      </w:pPr>
      <w:r w:rsidRPr="008D6FC3">
        <w:lastRenderedPageBreak/>
        <w:tab/>
        <w:t xml:space="preserve">“but another thing would be bush walks or going away for bike rides.” </w:t>
      </w:r>
      <w:r w:rsidR="00FC6484">
        <w:t>Older child</w:t>
      </w:r>
      <w:r w:rsidR="003572B1">
        <w:t xml:space="preserve"> </w:t>
      </w:r>
    </w:p>
    <w:p w14:paraId="67E3B6D1" w14:textId="0EEAF095" w:rsidR="00482755" w:rsidRDefault="00482755" w:rsidP="004D5B97">
      <w:pPr>
        <w:pStyle w:val="Quote"/>
        <w:ind w:left="0"/>
        <w:rPr>
          <w:rFonts w:ascii="Calibri" w:hAnsi="Calibri" w:cs="Calibri"/>
        </w:rPr>
      </w:pPr>
      <w:r w:rsidRPr="008D6FC3">
        <w:rPr>
          <w:rFonts w:ascii="Calibri" w:hAnsi="Calibri" w:cs="Calibri"/>
        </w:rPr>
        <w:t>“Regarding Men’s sheds…why can’t there be a woman’s shed as well?</w:t>
      </w:r>
      <w:r w:rsidR="00F97139" w:rsidRPr="008D6FC3">
        <w:rPr>
          <w:rFonts w:ascii="Calibri" w:hAnsi="Calibri" w:cs="Calibri"/>
        </w:rPr>
        <w:t xml:space="preserve">...When they opened up I went in and said, “this is a bit unfair, why can’t there be a women’s shed?” And he said “yes, we’re thinking about starting one” but that was about five years ago.” </w:t>
      </w:r>
      <w:r w:rsidR="00DE5648">
        <w:rPr>
          <w:rFonts w:ascii="Calibri" w:hAnsi="Calibri" w:cs="Calibri"/>
        </w:rPr>
        <w:t>Older person</w:t>
      </w:r>
      <w:r w:rsidR="00F97139" w:rsidRPr="008D6FC3">
        <w:rPr>
          <w:rFonts w:ascii="Calibri" w:hAnsi="Calibri" w:cs="Calibri"/>
        </w:rPr>
        <w:t xml:space="preserve"> </w:t>
      </w:r>
    </w:p>
    <w:p w14:paraId="285D85DE" w14:textId="46FD2DEB" w:rsidR="00F0041A" w:rsidRPr="009D045D" w:rsidRDefault="00F0041A" w:rsidP="004D5B97">
      <w:pPr>
        <w:pStyle w:val="Quote"/>
        <w:ind w:left="0"/>
      </w:pPr>
      <w:r w:rsidRPr="009D045D">
        <w:t xml:space="preserve">“...for me it was about access to nature. </w:t>
      </w:r>
      <w:r w:rsidR="007D4F7F">
        <w:t>…</w:t>
      </w:r>
      <w:r w:rsidRPr="009D045D">
        <w:t xml:space="preserve"> too often access to nature is from a carpark, and it means it’s not accessible to everyone.</w:t>
      </w:r>
      <w:r w:rsidR="00DE5648">
        <w:t>”</w:t>
      </w:r>
      <w:r w:rsidR="00CA60BE">
        <w:t xml:space="preserve"> Disabled  Person</w:t>
      </w:r>
      <w:r w:rsidR="00DE5648">
        <w:t xml:space="preserve"> </w:t>
      </w:r>
    </w:p>
    <w:p w14:paraId="33AB8CBF" w14:textId="179E3350" w:rsidR="00EA37F8" w:rsidRPr="009D045D" w:rsidRDefault="00EA37F8" w:rsidP="00EA37F8">
      <w:pPr>
        <w:rPr>
          <w:b/>
          <w:bCs/>
          <w:i/>
          <w:iCs/>
        </w:rPr>
      </w:pPr>
      <w:r w:rsidRPr="009D045D">
        <w:rPr>
          <w:b/>
          <w:bCs/>
          <w:i/>
          <w:iCs/>
        </w:rPr>
        <w:t xml:space="preserve">Inclusive </w:t>
      </w:r>
      <w:r w:rsidR="00AA2044" w:rsidRPr="009D045D">
        <w:rPr>
          <w:b/>
          <w:bCs/>
          <w:i/>
          <w:iCs/>
        </w:rPr>
        <w:t>h</w:t>
      </w:r>
      <w:r w:rsidRPr="009D045D">
        <w:rPr>
          <w:b/>
          <w:bCs/>
          <w:i/>
          <w:iCs/>
        </w:rPr>
        <w:t>ousing</w:t>
      </w:r>
      <w:r w:rsidR="00B1198A" w:rsidRPr="009D045D">
        <w:rPr>
          <w:b/>
          <w:bCs/>
          <w:i/>
          <w:iCs/>
        </w:rPr>
        <w:t xml:space="preserve"> is</w:t>
      </w:r>
      <w:r w:rsidR="000B6AFA" w:rsidRPr="009D045D">
        <w:rPr>
          <w:b/>
          <w:bCs/>
          <w:i/>
          <w:iCs/>
        </w:rPr>
        <w:t xml:space="preserve"> </w:t>
      </w:r>
      <w:r w:rsidR="00B1198A" w:rsidRPr="009D045D">
        <w:rPr>
          <w:b/>
          <w:bCs/>
          <w:i/>
          <w:iCs/>
        </w:rPr>
        <w:t>part of community</w:t>
      </w:r>
    </w:p>
    <w:p w14:paraId="589308FC" w14:textId="1C465DE9" w:rsidR="00567E49" w:rsidRDefault="00AB56A9" w:rsidP="00EA37F8">
      <w:r>
        <w:t>Having</w:t>
      </w:r>
      <w:r w:rsidR="00BE7BF5">
        <w:t xml:space="preserve"> </w:t>
      </w:r>
      <w:r>
        <w:t xml:space="preserve">safe secure shelter in community was </w:t>
      </w:r>
      <w:r w:rsidR="00822C7F">
        <w:t>a basic of an inclusive community.</w:t>
      </w:r>
      <w:r w:rsidR="00AA2044">
        <w:t xml:space="preserve"> H</w:t>
      </w:r>
      <w:r w:rsidR="00567E49">
        <w:t xml:space="preserve">ousing was </w:t>
      </w:r>
      <w:r w:rsidR="004E6848">
        <w:t>not</w:t>
      </w:r>
      <w:r w:rsidR="00AA2044">
        <w:t xml:space="preserve"> seen as</w:t>
      </w:r>
      <w:r w:rsidR="004E6848">
        <w:t xml:space="preserve"> </w:t>
      </w:r>
      <w:r w:rsidR="00997923">
        <w:t xml:space="preserve">a </w:t>
      </w:r>
      <w:r w:rsidR="004E6848">
        <w:t xml:space="preserve">commodity, </w:t>
      </w:r>
      <w:r w:rsidR="00AA2044">
        <w:t xml:space="preserve">but core community asset that </w:t>
      </w:r>
      <w:r w:rsidR="004E6848">
        <w:t>fosters connections</w:t>
      </w:r>
      <w:r w:rsidR="00AA2044">
        <w:t xml:space="preserve">, </w:t>
      </w:r>
      <w:r w:rsidR="004E6848">
        <w:t>spatial movement</w:t>
      </w:r>
      <w:r w:rsidR="00AA2044">
        <w:t xml:space="preserve"> and </w:t>
      </w:r>
      <w:r w:rsidR="00AA2044" w:rsidRPr="00AA2044">
        <w:t>“village life</w:t>
      </w:r>
      <w:r w:rsidR="00AA2044">
        <w:t>”.</w:t>
      </w:r>
    </w:p>
    <w:p w14:paraId="04F7653E" w14:textId="3C81CDAD" w:rsidR="00567E49" w:rsidRDefault="00567E49" w:rsidP="00EA37F8">
      <w:r>
        <w:t xml:space="preserve">However, it was </w:t>
      </w:r>
      <w:r w:rsidR="00B1198A">
        <w:t>acknowledged</w:t>
      </w:r>
      <w:r>
        <w:t xml:space="preserve"> that</w:t>
      </w:r>
      <w:r w:rsidR="004E6848">
        <w:t xml:space="preserve"> </w:t>
      </w:r>
      <w:r w:rsidR="00B1198A">
        <w:t xml:space="preserve">in </w:t>
      </w:r>
      <w:r w:rsidR="004E6848">
        <w:t>current</w:t>
      </w:r>
      <w:r w:rsidR="00B1198A">
        <w:t xml:space="preserve"> society</w:t>
      </w:r>
      <w:r w:rsidR="004E6848">
        <w:t xml:space="preserve">, </w:t>
      </w:r>
      <w:r w:rsidR="00B1198A">
        <w:t xml:space="preserve">inclusive </w:t>
      </w:r>
      <w:r w:rsidR="004E6848">
        <w:t xml:space="preserve">is far </w:t>
      </w:r>
      <w:r w:rsidR="00B1198A">
        <w:t>from</w:t>
      </w:r>
      <w:r w:rsidR="004E6848">
        <w:t xml:space="preserve"> reality, as</w:t>
      </w:r>
      <w:r>
        <w:t xml:space="preserve"> there was a growing divide in access to </w:t>
      </w:r>
      <w:r w:rsidR="004E6848">
        <w:t xml:space="preserve">affordable and </w:t>
      </w:r>
      <w:r w:rsidR="00F44D52">
        <w:t>accessible</w:t>
      </w:r>
      <w:r w:rsidR="004E6848">
        <w:t xml:space="preserve"> </w:t>
      </w:r>
      <w:r>
        <w:t xml:space="preserve">housing and locations that enable connections. </w:t>
      </w:r>
    </w:p>
    <w:p w14:paraId="12220135" w14:textId="4915CB18" w:rsidR="00CD00B1" w:rsidRDefault="00CD00B1" w:rsidP="0037382D">
      <w:pPr>
        <w:pStyle w:val="Quote"/>
        <w:tabs>
          <w:tab w:val="left" w:pos="5103"/>
        </w:tabs>
        <w:ind w:left="142" w:right="82"/>
      </w:pPr>
      <w:r w:rsidRPr="00BE7BF5">
        <w:t xml:space="preserve">“Yeah, and I think that we need to do more of that.  We need to stop just building big broad acre environments and stop banging on about, you know, </w:t>
      </w:r>
      <w:r w:rsidRPr="00BE7BF5">
        <w:t>affordable housing, it really shits me.  Oh, we’re going to build affordable housing.  I don’t see that.  I don’t feel it.  I don’t feel that integration.”</w:t>
      </w:r>
      <w:r w:rsidR="0037382D">
        <w:t xml:space="preserve"> </w:t>
      </w:r>
      <w:r w:rsidR="00925CC2">
        <w:t>LG worker</w:t>
      </w:r>
      <w:r w:rsidR="0075185A">
        <w:t>/Disabled Person</w:t>
      </w:r>
    </w:p>
    <w:p w14:paraId="69501A3B" w14:textId="62F58C9E" w:rsidR="0000528F" w:rsidRDefault="00BE7BF5" w:rsidP="006E0C99">
      <w:pPr>
        <w:pStyle w:val="Quote"/>
        <w:ind w:left="142" w:right="308"/>
      </w:pPr>
      <w:r>
        <w:t>“</w:t>
      </w:r>
      <w:r w:rsidR="00EA37F8">
        <w:t>The other bit that I’m particularly interested, in my role in the Precinct Plan, is affordable housing, for instance. So I see that young people nowadays don’t have some of those choices that I had growing up, and just me being lucky in the era that I grew up in.</w:t>
      </w:r>
      <w:r>
        <w:t>”</w:t>
      </w:r>
      <w:r w:rsidR="00925CC2">
        <w:t xml:space="preserve"> LG worker</w:t>
      </w:r>
    </w:p>
    <w:p w14:paraId="7E80EFAD" w14:textId="75E94DB3" w:rsidR="0040090D" w:rsidRDefault="00092C5C" w:rsidP="00594C9E">
      <w:pPr>
        <w:rPr>
          <w:b/>
          <w:bCs/>
          <w:i/>
          <w:iCs/>
        </w:rPr>
      </w:pPr>
      <w:r>
        <w:rPr>
          <w:b/>
          <w:bCs/>
          <w:i/>
          <w:iCs/>
        </w:rPr>
        <w:t>Community Assets (</w:t>
      </w:r>
      <w:r w:rsidR="003454E4">
        <w:rPr>
          <w:b/>
          <w:bCs/>
          <w:i/>
          <w:iCs/>
        </w:rPr>
        <w:t>Inclusive Spaces and Infrastructure</w:t>
      </w:r>
      <w:r w:rsidR="0040090D">
        <w:rPr>
          <w:b/>
          <w:bCs/>
          <w:i/>
          <w:iCs/>
        </w:rPr>
        <w:t xml:space="preserve">) </w:t>
      </w:r>
      <w:r w:rsidR="00BB0EF1">
        <w:rPr>
          <w:b/>
          <w:bCs/>
          <w:i/>
          <w:iCs/>
        </w:rPr>
        <w:t xml:space="preserve">Foster </w:t>
      </w:r>
      <w:r w:rsidR="00110955" w:rsidRPr="009F29DF">
        <w:rPr>
          <w:b/>
          <w:bCs/>
          <w:i/>
          <w:iCs/>
        </w:rPr>
        <w:t xml:space="preserve">Choices and Opportunities </w:t>
      </w:r>
    </w:p>
    <w:p w14:paraId="03F18701" w14:textId="18A54050" w:rsidR="009E0D7F" w:rsidRDefault="009E0D7F" w:rsidP="00594C9E">
      <w:r>
        <w:t>How our communities and their relationships to neighbouring areas and cities are planned, design</w:t>
      </w:r>
      <w:r w:rsidR="00997923">
        <w:t>ed</w:t>
      </w:r>
      <w:r>
        <w:t xml:space="preserve"> and built for diversity of people have a significant </w:t>
      </w:r>
      <w:r w:rsidR="00E517A7">
        <w:t>influence o</w:t>
      </w:r>
      <w:r w:rsidR="00704EC0">
        <w:t xml:space="preserve">n </w:t>
      </w:r>
      <w:r w:rsidR="00E517A7">
        <w:t xml:space="preserve">choices and opportunities to </w:t>
      </w:r>
      <w:r w:rsidR="00704EC0">
        <w:t xml:space="preserve">move about and </w:t>
      </w:r>
      <w:r w:rsidR="00E517A7">
        <w:t>participat</w:t>
      </w:r>
      <w:r w:rsidR="00704EC0">
        <w:t>e</w:t>
      </w:r>
      <w:r w:rsidR="00E517A7">
        <w:t xml:space="preserve"> in all aspects of live.</w:t>
      </w:r>
    </w:p>
    <w:p w14:paraId="3B5DA310" w14:textId="07F35297" w:rsidR="00634443" w:rsidRPr="00634443" w:rsidRDefault="00245246" w:rsidP="006828F0">
      <w:pPr>
        <w:pStyle w:val="Quote"/>
        <w:ind w:left="142" w:right="224"/>
      </w:pPr>
      <w:r>
        <w:t>“</w:t>
      </w:r>
      <w:r w:rsidR="00634443" w:rsidRPr="00634443">
        <w:t xml:space="preserve">I put down was feeling safe, and interestingly, and to participate. I guess it’s – and I’ve also got </w:t>
      </w:r>
      <w:r w:rsidR="00634443" w:rsidRPr="00634443">
        <w:rPr>
          <w:b/>
          <w:bCs/>
        </w:rPr>
        <w:t>having many</w:t>
      </w:r>
      <w:r w:rsidR="00634443" w:rsidRPr="00634443">
        <w:t xml:space="preserve"> </w:t>
      </w:r>
      <w:r w:rsidR="00634443" w:rsidRPr="00634443">
        <w:rPr>
          <w:b/>
          <w:bCs/>
        </w:rPr>
        <w:t>futures and choices.</w:t>
      </w:r>
      <w:r w:rsidR="00634443" w:rsidRPr="00634443">
        <w:t xml:space="preserve"> So I think they’re sort of related to each other and, yeah, I particularly would like to share something. I come from a background of growing up with a single mother and not having a lot of money and going to a school that wasn’t a terribly good school, I’ll say, and fighting to survive in that </w:t>
      </w:r>
      <w:r w:rsidR="00634443" w:rsidRPr="00634443">
        <w:lastRenderedPageBreak/>
        <w:t>environment. Yet I have been able to have lots of choices in my life. So I’d like other people to have that as well.</w:t>
      </w:r>
      <w:r>
        <w:t xml:space="preserve">” </w:t>
      </w:r>
      <w:r w:rsidR="0079266F">
        <w:t>LG worker</w:t>
      </w:r>
      <w:r>
        <w:t xml:space="preserve"> </w:t>
      </w:r>
    </w:p>
    <w:p w14:paraId="2D4CB6E5" w14:textId="3E89FC35" w:rsidR="00057970" w:rsidRPr="00057970" w:rsidRDefault="00FB30C8" w:rsidP="001D3007">
      <w:pPr>
        <w:pStyle w:val="Quote"/>
        <w:ind w:left="0" w:right="82"/>
      </w:pPr>
      <w:r>
        <w:t>“</w:t>
      </w:r>
      <w:r w:rsidR="00057970" w:rsidRPr="00057970">
        <w:t xml:space="preserve">I guess for me inclusive communities is all about empowerment and opportunity. What I’m thinking in particular is empowerment and opportunity around employment and being able to make the choice that everybody – that every other person in the community gets to make, regardless of whether you have a disability of not. </w:t>
      </w:r>
      <w:r>
        <w:t>“</w:t>
      </w:r>
      <w:r w:rsidR="00BC1AFD">
        <w:t xml:space="preserve"> Disabled Person</w:t>
      </w:r>
    </w:p>
    <w:p w14:paraId="73113F36" w14:textId="091CD9FB" w:rsidR="00057970" w:rsidRPr="00057970" w:rsidRDefault="00221BFB" w:rsidP="001D3E41">
      <w:pPr>
        <w:pStyle w:val="Quote"/>
        <w:ind w:left="0" w:right="366"/>
      </w:pPr>
      <w:r w:rsidRPr="00221BFB">
        <w:rPr>
          <w:rFonts w:eastAsia="Calibri"/>
        </w:rPr>
        <w:t>“</w:t>
      </w:r>
      <w:r w:rsidRPr="00E919F0">
        <w:rPr>
          <w:rFonts w:eastAsia="Calibri"/>
        </w:rPr>
        <w:t>I also had opportunity down there, because I think sometimes you sort of go along through life and if you don’t get provided those opportunities, it’s really hard to make informed choice around what you can do. So if nobody actually shows you what is possible, then you really can’t sort of follow the path that you would have done if you had have had those opportunities put forward.</w:t>
      </w:r>
      <w:r w:rsidRPr="00221BFB">
        <w:rPr>
          <w:rFonts w:eastAsia="Calibri"/>
        </w:rPr>
        <w:t>”</w:t>
      </w:r>
      <w:r w:rsidR="004A58CE">
        <w:rPr>
          <w:rFonts w:eastAsia="Calibri"/>
        </w:rPr>
        <w:t xml:space="preserve"> Disabled Person</w:t>
      </w:r>
    </w:p>
    <w:p w14:paraId="6DAF3725" w14:textId="2E988A1B" w:rsidR="002900DC" w:rsidRPr="00CE588E" w:rsidRDefault="002900DC" w:rsidP="006E20AF">
      <w:pPr>
        <w:pStyle w:val="ListParagraph"/>
        <w:numPr>
          <w:ilvl w:val="0"/>
          <w:numId w:val="32"/>
        </w:numPr>
        <w:rPr>
          <w:b/>
          <w:bCs/>
          <w:i/>
          <w:iCs/>
        </w:rPr>
      </w:pPr>
      <w:r w:rsidRPr="00CE588E">
        <w:rPr>
          <w:b/>
          <w:bCs/>
          <w:i/>
          <w:iCs/>
        </w:rPr>
        <w:t>Connectedness to Place</w:t>
      </w:r>
      <w:r w:rsidR="00CE588E">
        <w:rPr>
          <w:b/>
          <w:bCs/>
          <w:i/>
          <w:iCs/>
        </w:rPr>
        <w:t xml:space="preserve">, People </w:t>
      </w:r>
      <w:r w:rsidRPr="00CE588E">
        <w:rPr>
          <w:b/>
          <w:bCs/>
          <w:i/>
          <w:iCs/>
        </w:rPr>
        <w:t xml:space="preserve">and Nature </w:t>
      </w:r>
    </w:p>
    <w:p w14:paraId="16E5B9E8" w14:textId="77777777" w:rsidR="00AC4386" w:rsidRDefault="00AC4386" w:rsidP="002900DC">
      <w:r>
        <w:rPr>
          <w:b/>
          <w:bCs/>
          <w:i/>
          <w:iCs/>
          <w:noProof/>
        </w:rPr>
        <w:drawing>
          <wp:inline distT="0" distB="0" distL="0" distR="0" wp14:anchorId="52BED219" wp14:editId="5C0C3693">
            <wp:extent cx="2171700" cy="1263368"/>
            <wp:effectExtent l="0" t="0" r="0" b="0"/>
            <wp:docPr id="18" name="Picture 18" descr="Image of three green trees and connecting path bet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ree green trees and connecting path betwee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7576" cy="1284239"/>
                    </a:xfrm>
                    <a:prstGeom prst="rect">
                      <a:avLst/>
                    </a:prstGeom>
                    <a:noFill/>
                  </pic:spPr>
                </pic:pic>
              </a:graphicData>
            </a:graphic>
          </wp:inline>
        </w:drawing>
      </w:r>
    </w:p>
    <w:p w14:paraId="7616FC58" w14:textId="77777777" w:rsidR="00E35CA4" w:rsidRDefault="00E35CA4" w:rsidP="00E35CA4">
      <w:r>
        <w:t xml:space="preserve">Fundamental to making communities inclusive, is being able to connect with nature and other people in place. Having the opportunities to develop and keep these connections was a strong consistent theme. </w:t>
      </w:r>
    </w:p>
    <w:p w14:paraId="1C2FFAE8" w14:textId="77777777" w:rsidR="007E01B4" w:rsidRPr="007E01B4" w:rsidRDefault="007E01B4" w:rsidP="00E35CA4">
      <w:pPr>
        <w:rPr>
          <w:b/>
          <w:bCs/>
          <w:i/>
          <w:iCs/>
        </w:rPr>
      </w:pPr>
      <w:r w:rsidRPr="007E01B4">
        <w:rPr>
          <w:b/>
          <w:bCs/>
          <w:i/>
          <w:iCs/>
        </w:rPr>
        <w:t>Connectedness with Nature</w:t>
      </w:r>
    </w:p>
    <w:p w14:paraId="5E33A5CB" w14:textId="0B93C5BE" w:rsidR="007E01B4" w:rsidRDefault="00E35CA4" w:rsidP="002900DC">
      <w:r>
        <w:t xml:space="preserve">Connections to nature was seen to help develop a deeper connection with place, people, as well as nourishing </w:t>
      </w:r>
      <w:r w:rsidR="000275D3">
        <w:t xml:space="preserve">and beneficial to </w:t>
      </w:r>
      <w:r>
        <w:t xml:space="preserve">oneself. </w:t>
      </w:r>
    </w:p>
    <w:p w14:paraId="50D8F1A4" w14:textId="3A6CC151" w:rsidR="00A1567C" w:rsidRDefault="00E35CA4" w:rsidP="002900DC">
      <w:r>
        <w:t>Everyday acts, like smelling flowers, birdwatching, listening to the ocean, being present with wildlife provided an array of sensory experiences, but also importantly -</w:t>
      </w:r>
      <w:r w:rsidR="00890616">
        <w:t xml:space="preserve"> </w:t>
      </w:r>
      <w:r>
        <w:t>a sense of life – aliveness.</w:t>
      </w:r>
      <w:r w:rsidR="002900DC">
        <w:t xml:space="preserve"> </w:t>
      </w:r>
    </w:p>
    <w:p w14:paraId="399EF8EC" w14:textId="1164B0BA" w:rsidR="00106310" w:rsidRPr="00B16295" w:rsidRDefault="00106310" w:rsidP="00D0120D">
      <w:pPr>
        <w:pStyle w:val="Quote"/>
        <w:ind w:left="0" w:right="82"/>
        <w:rPr>
          <w:color w:val="auto"/>
        </w:rPr>
      </w:pPr>
      <w:r w:rsidRPr="00B16295">
        <w:rPr>
          <w:color w:val="auto"/>
        </w:rPr>
        <w:t xml:space="preserve">“…that you get at the ocean and those auditory components are also an important element of why you need this birdlife and other aliveness as part of any natural area, so a park and things. Probably the botanical gardens is one of my favourite places to be.” </w:t>
      </w:r>
      <w:r w:rsidR="00D0120D">
        <w:rPr>
          <w:color w:val="auto"/>
        </w:rPr>
        <w:t>Older person</w:t>
      </w:r>
      <w:r w:rsidR="00B16295">
        <w:rPr>
          <w:color w:val="auto"/>
        </w:rPr>
        <w:t xml:space="preserve"> </w:t>
      </w:r>
      <w:r w:rsidRPr="00B16295">
        <w:rPr>
          <w:color w:val="auto"/>
        </w:rPr>
        <w:t xml:space="preserve"> </w:t>
      </w:r>
    </w:p>
    <w:p w14:paraId="53B91862" w14:textId="2E270065" w:rsidR="002900DC" w:rsidRPr="00FC0D0C" w:rsidRDefault="002900DC" w:rsidP="00D0120D">
      <w:pPr>
        <w:spacing w:after="0" w:line="240" w:lineRule="auto"/>
        <w:ind w:right="82"/>
        <w:jc w:val="center"/>
        <w:rPr>
          <w:rFonts w:ascii="Calibri" w:eastAsia="Times New Roman" w:hAnsi="Calibri" w:cs="Times New Roman"/>
          <w:i/>
          <w:color w:val="4472C4" w:themeColor="accent1"/>
          <w:shd w:val="clear" w:color="auto" w:fill="FFFFFF"/>
        </w:rPr>
      </w:pPr>
      <w:r w:rsidRPr="00B16295">
        <w:rPr>
          <w:rFonts w:ascii="Calibri" w:eastAsia="Times New Roman" w:hAnsi="Calibri" w:cs="Times New Roman"/>
          <w:i/>
          <w:shd w:val="clear" w:color="auto" w:fill="FFFFFF"/>
        </w:rPr>
        <w:t xml:space="preserve">“A key part of why someone wants to live in a community is to have </w:t>
      </w:r>
      <w:r w:rsidRPr="00B16295">
        <w:rPr>
          <w:rFonts w:ascii="Calibri" w:eastAsia="Times New Roman" w:hAnsi="Calibri" w:cs="Times New Roman"/>
          <w:b/>
          <w:i/>
          <w:shd w:val="clear" w:color="auto" w:fill="FFFFFF"/>
        </w:rPr>
        <w:t>nice places to be</w:t>
      </w:r>
      <w:r w:rsidRPr="00B16295">
        <w:rPr>
          <w:rFonts w:ascii="Calibri" w:eastAsia="Times New Roman" w:hAnsi="Calibri" w:cs="Times New Roman"/>
          <w:i/>
          <w:shd w:val="clear" w:color="auto" w:fill="FFFFFF"/>
        </w:rPr>
        <w:t xml:space="preserve"> and </w:t>
      </w:r>
      <w:r w:rsidRPr="00B16295">
        <w:rPr>
          <w:rFonts w:ascii="Calibri" w:eastAsia="Times New Roman" w:hAnsi="Calibri" w:cs="Times New Roman"/>
          <w:b/>
          <w:i/>
          <w:shd w:val="clear" w:color="auto" w:fill="FFFFFF"/>
        </w:rPr>
        <w:t>that will also be alive</w:t>
      </w:r>
      <w:r w:rsidRPr="00B16295">
        <w:rPr>
          <w:rFonts w:ascii="Calibri" w:eastAsia="Times New Roman" w:hAnsi="Calibri" w:cs="Times New Roman"/>
          <w:i/>
          <w:shd w:val="clear" w:color="auto" w:fill="FFFFFF"/>
        </w:rPr>
        <w:t>, so there will be</w:t>
      </w:r>
      <w:r w:rsidRPr="00B16295">
        <w:rPr>
          <w:rFonts w:ascii="Calibri" w:eastAsia="Times New Roman" w:hAnsi="Calibri" w:cs="Times New Roman"/>
          <w:b/>
          <w:i/>
          <w:shd w:val="clear" w:color="auto" w:fill="FFFFFF"/>
        </w:rPr>
        <w:t xml:space="preserve"> an abundance of wildlife and insects and different plants and flowers,</w:t>
      </w:r>
      <w:r w:rsidRPr="00B16295">
        <w:rPr>
          <w:rFonts w:ascii="Calibri" w:eastAsia="Times New Roman" w:hAnsi="Calibri" w:cs="Times New Roman"/>
          <w:i/>
          <w:shd w:val="clear" w:color="auto" w:fill="FFFFFF"/>
        </w:rPr>
        <w:t xml:space="preserve"> and it'll be nice. That comes back to </w:t>
      </w:r>
      <w:r w:rsidRPr="00D0120D">
        <w:rPr>
          <w:rFonts w:ascii="Calibri" w:eastAsia="Times New Roman" w:hAnsi="Calibri" w:cs="Times New Roman"/>
          <w:i/>
          <w:shd w:val="clear" w:color="auto" w:fill="FFFFFF"/>
        </w:rPr>
        <w:t>being fun and happy and friendly and welcoming environment.”</w:t>
      </w:r>
      <w:r w:rsidR="00D0120D">
        <w:rPr>
          <w:rFonts w:ascii="Calibri" w:eastAsia="Times New Roman" w:hAnsi="Calibri" w:cs="Times New Roman"/>
          <w:i/>
          <w:shd w:val="clear" w:color="auto" w:fill="FFFFFF"/>
        </w:rPr>
        <w:t xml:space="preserve"> Disabled Person</w:t>
      </w:r>
    </w:p>
    <w:p w14:paraId="3FF9B21A" w14:textId="29ACDFB1" w:rsidR="00A1567C" w:rsidRPr="009C3691" w:rsidRDefault="00341004" w:rsidP="002900DC">
      <w:pPr>
        <w:spacing w:after="0" w:line="240" w:lineRule="auto"/>
        <w:jc w:val="center"/>
        <w:rPr>
          <w:rFonts w:ascii="Calibri" w:eastAsia="Times New Roman" w:hAnsi="Calibri" w:cs="Times New Roman"/>
          <w:i/>
          <w:color w:val="FF6600"/>
        </w:rPr>
      </w:pPr>
      <w:r>
        <w:rPr>
          <w:noProof/>
        </w:rPr>
        <w:lastRenderedPageBreak/>
        <w:drawing>
          <wp:inline distT="0" distB="0" distL="0" distR="0" wp14:anchorId="680E6263" wp14:editId="159C6582">
            <wp:extent cx="3041374" cy="1405007"/>
            <wp:effectExtent l="0" t="0" r="0" b="0"/>
            <wp:docPr id="14" name="Picture 14" descr="A person lying down on a rug hands behind head  with thought bubble with the words peace. next person a green shrubs, a high back bench and two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lying down on a rug hands behind head  with thought bubble with the words peace. next person a green shrubs, a high back bench and two tre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250" cy="1423890"/>
                    </a:xfrm>
                    <a:prstGeom prst="rect">
                      <a:avLst/>
                    </a:prstGeom>
                    <a:noFill/>
                    <a:ln>
                      <a:noFill/>
                    </a:ln>
                  </pic:spPr>
                </pic:pic>
              </a:graphicData>
            </a:graphic>
          </wp:inline>
        </w:drawing>
      </w:r>
    </w:p>
    <w:p w14:paraId="20E0E869" w14:textId="1D412A7B" w:rsidR="00C82F00" w:rsidRDefault="00C82F00" w:rsidP="00A96027">
      <w:r w:rsidRPr="00C82F00">
        <w:t>In new and renewal urban development projects, not only does this means that it is essential to safeguard existing access to nature (beach</w:t>
      </w:r>
      <w:r w:rsidR="008D3E1A">
        <w:t xml:space="preserve">, </w:t>
      </w:r>
      <w:r w:rsidRPr="00C82F00">
        <w:t>bush</w:t>
      </w:r>
      <w:r w:rsidR="008D3E1A">
        <w:t>, &amp; biodiversity</w:t>
      </w:r>
      <w:r w:rsidRPr="00C82F00">
        <w:t>), but also ensuring improved accessibility to nature in all new urban developments and public space projects</w:t>
      </w:r>
      <w:r w:rsidR="00E269E0">
        <w:t>. This is achieved by c</w:t>
      </w:r>
      <w:r w:rsidRPr="00C82F00">
        <w:t xml:space="preserve">ombining inclusive </w:t>
      </w:r>
      <w:r w:rsidR="00E269E0">
        <w:t xml:space="preserve">/ universal </w:t>
      </w:r>
      <w:r w:rsidRPr="00C82F00">
        <w:t xml:space="preserve">design and </w:t>
      </w:r>
      <w:r w:rsidR="00ED02CA">
        <w:t>design</w:t>
      </w:r>
      <w:r w:rsidR="00E269E0">
        <w:t>ing f</w:t>
      </w:r>
      <w:r w:rsidR="00ED02CA">
        <w:t xml:space="preserve">or our </w:t>
      </w:r>
      <w:r w:rsidR="000A536E" w:rsidRPr="000A536E">
        <w:t>human affinity to natur</w:t>
      </w:r>
      <w:r w:rsidR="00ED02CA">
        <w:t>e and ecosystem</w:t>
      </w:r>
      <w:r w:rsidR="00913786">
        <w:t xml:space="preserve"> – known as </w:t>
      </w:r>
      <w:r w:rsidR="00913786" w:rsidRPr="00913786">
        <w:t>biophilic design</w:t>
      </w:r>
      <w:r w:rsidRPr="00C82F00">
        <w:t xml:space="preserve">.  </w:t>
      </w:r>
    </w:p>
    <w:p w14:paraId="7362FD1A" w14:textId="7F563053" w:rsidR="00A1567C" w:rsidRDefault="009A3002" w:rsidP="00A96027">
      <w:r>
        <w:t>The use of trees, plants in urban environments (urban greening)</w:t>
      </w:r>
      <w:r w:rsidR="00435D49">
        <w:t xml:space="preserve"> and </w:t>
      </w:r>
      <w:r w:rsidR="00586261">
        <w:t>biophilic</w:t>
      </w:r>
      <w:r w:rsidR="00435D49">
        <w:t xml:space="preserve"> design </w:t>
      </w:r>
      <w:r>
        <w:t xml:space="preserve">is </w:t>
      </w:r>
      <w:r w:rsidR="00A96027">
        <w:t xml:space="preserve">considered </w:t>
      </w:r>
      <w:r w:rsidR="00586261">
        <w:t>invaluable</w:t>
      </w:r>
      <w:r w:rsidR="00435D49">
        <w:t xml:space="preserve"> </w:t>
      </w:r>
      <w:r w:rsidR="00A96027">
        <w:t xml:space="preserve">for </w:t>
      </w:r>
      <w:r w:rsidR="00697476">
        <w:t xml:space="preserve">individual and community </w:t>
      </w:r>
      <w:r w:rsidR="00341004">
        <w:t xml:space="preserve">wellbeing </w:t>
      </w:r>
      <w:r w:rsidR="00714A24">
        <w:t xml:space="preserve">now and in </w:t>
      </w:r>
      <w:r w:rsidR="00651A10">
        <w:t xml:space="preserve">the </w:t>
      </w:r>
      <w:r w:rsidR="00714A24">
        <w:t>future</w:t>
      </w:r>
      <w:r w:rsidR="00A1567C">
        <w:t>.</w:t>
      </w:r>
    </w:p>
    <w:p w14:paraId="607CC3DC" w14:textId="281F27D9" w:rsidR="002A1F81" w:rsidRDefault="002A1F81" w:rsidP="00FC0D0C">
      <w:pPr>
        <w:pStyle w:val="Quote"/>
        <w:ind w:left="0" w:right="82"/>
      </w:pPr>
      <w:r>
        <w:t>“</w:t>
      </w:r>
      <w:r w:rsidRPr="002A1F81">
        <w:t>I was thinking of biophilic design is a community – encourages more connection and it encourages more of a healing, and it’s just a more – [it’s about a better feel] to life, I think.</w:t>
      </w:r>
      <w:r w:rsidR="003C5754">
        <w:t xml:space="preserve"> Seen some really good examples … where they’re designing hospitals actually built by local – with local resources, both materials and people, and they’re well connected to that hospital and the hospital just looks like this beautiful resort. It actually looks like a </w:t>
      </w:r>
      <w:r w:rsidR="003C5754">
        <w:t>place for giving. I think having that sort of idea distilled into the community, just generally would be really good.</w:t>
      </w:r>
      <w:r w:rsidR="00FA737A">
        <w:t>”</w:t>
      </w:r>
      <w:r w:rsidR="00BB0EF1">
        <w:t xml:space="preserve"> LG worker</w:t>
      </w:r>
    </w:p>
    <w:p w14:paraId="10DBE894" w14:textId="116D7CC7" w:rsidR="00AE18E6" w:rsidRDefault="007E6CBE" w:rsidP="00FC0D0C">
      <w:pPr>
        <w:pStyle w:val="Quote"/>
        <w:ind w:left="0" w:right="82"/>
      </w:pPr>
      <w:r>
        <w:t>“</w:t>
      </w:r>
      <w:r w:rsidR="00AE18E6" w:rsidRPr="00AE18E6">
        <w:t>For me, I'm very connected to nature and I've read a lot of scientific evidence as to why nature is so important, and we need open green spaces as part of the environment/the world that we live in. There's just endless benefits to that and I think that's often overlooked by developers and planners and people that want to make money.</w:t>
      </w:r>
      <w:r>
        <w:t xml:space="preserve">” </w:t>
      </w:r>
      <w:r w:rsidR="00BB0EF1">
        <w:t>Disabled person</w:t>
      </w:r>
    </w:p>
    <w:p w14:paraId="64671815" w14:textId="6A057D08" w:rsidR="00EC3192" w:rsidRDefault="00EC3192" w:rsidP="00EC3192">
      <w:pPr>
        <w:rPr>
          <w:noProof/>
        </w:rPr>
      </w:pPr>
      <w:r w:rsidRPr="00EC3192">
        <w:rPr>
          <w:b/>
          <w:bCs/>
          <w:noProof/>
        </w:rPr>
        <w:t>Connections to people</w:t>
      </w:r>
      <w:r w:rsidRPr="00EC3192">
        <w:rPr>
          <w:noProof/>
        </w:rPr>
        <w:t xml:space="preserve"> outside the home and outside of buildings </w:t>
      </w:r>
      <w:r>
        <w:rPr>
          <w:noProof/>
        </w:rPr>
        <w:t xml:space="preserve">is </w:t>
      </w:r>
      <w:r w:rsidRPr="00EC3192">
        <w:rPr>
          <w:noProof/>
        </w:rPr>
        <w:t xml:space="preserve">facilitated through access to nature and moving about streets and </w:t>
      </w:r>
      <w:r w:rsidR="00E971B3">
        <w:rPr>
          <w:noProof/>
        </w:rPr>
        <w:t xml:space="preserve">the </w:t>
      </w:r>
      <w:r w:rsidRPr="00EC3192">
        <w:rPr>
          <w:noProof/>
        </w:rPr>
        <w:t xml:space="preserve">wider community.  </w:t>
      </w:r>
    </w:p>
    <w:p w14:paraId="18491255" w14:textId="1D33B9AE" w:rsidR="00EC3192" w:rsidRPr="00EC3192" w:rsidRDefault="00EC3192" w:rsidP="00EC3192">
      <w:pPr>
        <w:rPr>
          <w:noProof/>
        </w:rPr>
      </w:pPr>
      <w:r w:rsidRPr="00EC3192">
        <w:rPr>
          <w:noProof/>
        </w:rPr>
        <w:t xml:space="preserve">We heard this could be facillitated or hindered through the presence and quality of infrastructure and spaces such as footpaths, public spaces, community green spaces and activitycentre/main streets. </w:t>
      </w:r>
    </w:p>
    <w:p w14:paraId="3243CFC4" w14:textId="5BC73459" w:rsidR="00254F6C" w:rsidRDefault="00254F6C" w:rsidP="00254F6C">
      <w:pPr>
        <w:spacing w:before="200"/>
        <w:ind w:right="864"/>
        <w:jc w:val="center"/>
        <w:rPr>
          <w:rFonts w:ascii="Calibri" w:eastAsia="Calibri" w:hAnsi="Calibri" w:cs="Times New Roman"/>
          <w:i/>
          <w:iCs/>
          <w:color w:val="404040"/>
        </w:rPr>
      </w:pPr>
      <w:r w:rsidRPr="00254F6C">
        <w:rPr>
          <w:rFonts w:ascii="Calibri" w:eastAsia="Calibri" w:hAnsi="Calibri" w:cs="Times New Roman"/>
          <w:i/>
          <w:iCs/>
          <w:color w:val="404040"/>
        </w:rPr>
        <w:t>“Green spaces – lots of green spaces, please – we all like nature, we all like walking in the park, so lots of community green spaces. “</w:t>
      </w:r>
      <w:r w:rsidR="002E4E5D">
        <w:rPr>
          <w:rFonts w:ascii="Calibri" w:eastAsia="Calibri" w:hAnsi="Calibri" w:cs="Times New Roman"/>
          <w:i/>
          <w:iCs/>
          <w:color w:val="404040"/>
        </w:rPr>
        <w:t>O</w:t>
      </w:r>
      <w:r w:rsidRPr="00254F6C">
        <w:rPr>
          <w:rFonts w:ascii="Calibri" w:eastAsia="Calibri" w:hAnsi="Calibri" w:cs="Times New Roman"/>
          <w:i/>
          <w:iCs/>
          <w:color w:val="404040"/>
        </w:rPr>
        <w:t>lder disabled person</w:t>
      </w:r>
    </w:p>
    <w:p w14:paraId="04301FCA" w14:textId="6B7E4CC5" w:rsidR="00EB47FC" w:rsidRDefault="00EB47FC" w:rsidP="00254F6C">
      <w:pPr>
        <w:spacing w:before="200"/>
        <w:ind w:right="864"/>
        <w:jc w:val="center"/>
        <w:rPr>
          <w:rFonts w:ascii="Calibri" w:eastAsia="Calibri" w:hAnsi="Calibri" w:cs="Times New Roman"/>
          <w:i/>
          <w:iCs/>
          <w:color w:val="404040"/>
        </w:rPr>
      </w:pPr>
    </w:p>
    <w:p w14:paraId="67541075" w14:textId="77777777" w:rsidR="004B1955" w:rsidRDefault="004B1955" w:rsidP="00254F6C">
      <w:pPr>
        <w:spacing w:before="200"/>
        <w:ind w:right="864"/>
        <w:jc w:val="center"/>
        <w:rPr>
          <w:rFonts w:ascii="Calibri" w:eastAsia="Calibri" w:hAnsi="Calibri" w:cs="Times New Roman"/>
          <w:i/>
          <w:iCs/>
          <w:color w:val="404040"/>
        </w:rPr>
      </w:pPr>
    </w:p>
    <w:p w14:paraId="4BEEFC79" w14:textId="2A588FE4" w:rsidR="00EB47FC" w:rsidRDefault="00EB47FC" w:rsidP="00254F6C">
      <w:pPr>
        <w:spacing w:before="200"/>
        <w:ind w:right="864"/>
        <w:jc w:val="center"/>
        <w:rPr>
          <w:rFonts w:ascii="Calibri" w:eastAsia="Calibri" w:hAnsi="Calibri" w:cs="Times New Roman"/>
          <w:i/>
          <w:iCs/>
          <w:color w:val="404040"/>
        </w:rPr>
      </w:pPr>
    </w:p>
    <w:p w14:paraId="5F8298EB" w14:textId="77777777" w:rsidR="004B5050" w:rsidRPr="004B5050" w:rsidRDefault="00794CD7" w:rsidP="001F3EBD">
      <w:pPr>
        <w:pStyle w:val="ListParagraph"/>
        <w:numPr>
          <w:ilvl w:val="0"/>
          <w:numId w:val="32"/>
        </w:numPr>
        <w:ind w:left="142"/>
      </w:pPr>
      <w:r w:rsidRPr="004B5050">
        <w:rPr>
          <w:b/>
        </w:rPr>
        <w:lastRenderedPageBreak/>
        <w:t xml:space="preserve">Vibrant </w:t>
      </w:r>
      <w:r w:rsidR="002900DC" w:rsidRPr="004B5050">
        <w:rPr>
          <w:b/>
        </w:rPr>
        <w:t xml:space="preserve">Places </w:t>
      </w:r>
      <w:r w:rsidR="004B5050" w:rsidRPr="004B5050">
        <w:rPr>
          <w:b/>
        </w:rPr>
        <w:t xml:space="preserve">and </w:t>
      </w:r>
      <w:r w:rsidR="002900DC" w:rsidRPr="004B5050">
        <w:rPr>
          <w:b/>
        </w:rPr>
        <w:t xml:space="preserve">Experiences </w:t>
      </w:r>
    </w:p>
    <w:p w14:paraId="341C1C2A" w14:textId="77777777" w:rsidR="004B5050" w:rsidRDefault="004B5050" w:rsidP="00347E05">
      <w:r w:rsidRPr="00501132">
        <w:rPr>
          <w:noProof/>
        </w:rPr>
        <w:drawing>
          <wp:inline distT="0" distB="0" distL="0" distR="0" wp14:anchorId="2515D621" wp14:editId="2C528EE3">
            <wp:extent cx="2936955" cy="1661160"/>
            <wp:effectExtent l="0" t="0" r="0" b="0"/>
            <wp:docPr id="8" name="Picture 8" descr="Image of two people with smiles and arms up with words play, next to this is image of three trees and grass with the words Alive and green spaces with an arrow below to fun and joy. nes to this is words multi sensory experencies with a image of a nose and word smell, a ear and word sound, and hand with words to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wo people with smiles and arms up with words play, next to this is image of three trees and grass with the words Alive and green spaces with an arrow below to fun and joy. nes to this is words multi sensory experencies with a image of a nose and word smell, a ear and word sound, and hand with words touch. "/>
                    <pic:cNvPicPr/>
                  </pic:nvPicPr>
                  <pic:blipFill rotWithShape="1">
                    <a:blip r:embed="rId34"/>
                    <a:srcRect t="5788"/>
                    <a:stretch/>
                  </pic:blipFill>
                  <pic:spPr bwMode="auto">
                    <a:xfrm>
                      <a:off x="0" y="0"/>
                      <a:ext cx="2997137" cy="1695199"/>
                    </a:xfrm>
                    <a:prstGeom prst="rect">
                      <a:avLst/>
                    </a:prstGeom>
                    <a:ln>
                      <a:noFill/>
                    </a:ln>
                    <a:extLst>
                      <a:ext uri="{53640926-AAD7-44D8-BBD7-CCE9431645EC}">
                        <a14:shadowObscured xmlns:a14="http://schemas.microsoft.com/office/drawing/2010/main"/>
                      </a:ext>
                    </a:extLst>
                  </pic:spPr>
                </pic:pic>
              </a:graphicData>
            </a:graphic>
          </wp:inline>
        </w:drawing>
      </w:r>
    </w:p>
    <w:p w14:paraId="5E8F8E16" w14:textId="7975B7E1" w:rsidR="00347E05" w:rsidRPr="00347E05" w:rsidRDefault="00347E05" w:rsidP="00347E05">
      <w:r w:rsidRPr="00347E05">
        <w:t xml:space="preserve">A marker of an inclusive community is the vibrancy conveyed in spaces and infrastructure. Such vibrancy engenders a sense of fun and friendliness, bringing people together, being creative, while ensuring seamless connectivity, and participation.  </w:t>
      </w:r>
    </w:p>
    <w:p w14:paraId="444AD874" w14:textId="073A5569" w:rsidR="00347E05" w:rsidRPr="00347E05" w:rsidRDefault="00347E05" w:rsidP="00360760">
      <w:pPr>
        <w:pStyle w:val="Quote"/>
        <w:ind w:left="142" w:right="224"/>
      </w:pPr>
      <w:r w:rsidRPr="00347E05">
        <w:t>“An inclusive community brings that sense of fun, and it encourages people to be happy and to be friendly and I'm a big advocate that I think we need more playing by adults as well”</w:t>
      </w:r>
      <w:r w:rsidR="00275FB8">
        <w:t xml:space="preserve"> </w:t>
      </w:r>
      <w:r w:rsidR="006928C5">
        <w:t>Community member</w:t>
      </w:r>
    </w:p>
    <w:p w14:paraId="065EBAA7" w14:textId="77777777" w:rsidR="00347E05" w:rsidRPr="00347E05" w:rsidRDefault="00347E05" w:rsidP="00347E05">
      <w:r w:rsidRPr="00347E05">
        <w:rPr>
          <w:i/>
          <w:iCs/>
        </w:rPr>
        <w:t>Vibrant places</w:t>
      </w:r>
      <w:r w:rsidRPr="00347E05">
        <w:t xml:space="preserve"> support the flourishing of people through evoking joy, but importantly breaking down silos – helping bringing people together.</w:t>
      </w:r>
    </w:p>
    <w:p w14:paraId="7B2B4A58" w14:textId="084DDC69" w:rsidR="00347E05" w:rsidRPr="00347E05" w:rsidRDefault="00347E05" w:rsidP="00B679A0">
      <w:pPr>
        <w:pStyle w:val="Quote"/>
        <w:ind w:left="142"/>
      </w:pPr>
      <w:r w:rsidRPr="00347E05">
        <w:t xml:space="preserve">“Areas where I feel like people can just come and be and you see people from diverse communities and different cultures. Parks, most of them are all accessible for people, you can </w:t>
      </w:r>
      <w:r w:rsidRPr="00347E05">
        <w:t xml:space="preserve">come and play, sitting on the grass and you see all the families, sharing food and it's a happy - amongst nature in the sunshine, it's a happy place. Playgrounds. A big one for me is the beach. Yeah, wanting that to be accessible for everyone because I know sometimes not everyone can experience the beach in the same way as everyone else.” </w:t>
      </w:r>
      <w:r w:rsidR="00B679A0">
        <w:t>–</w:t>
      </w:r>
      <w:r w:rsidR="00275FB8">
        <w:t xml:space="preserve"> </w:t>
      </w:r>
      <w:r w:rsidR="00B679A0">
        <w:t>Disabled Person</w:t>
      </w:r>
    </w:p>
    <w:p w14:paraId="46CFFC38" w14:textId="77777777" w:rsidR="00347E05" w:rsidRPr="00347E05" w:rsidRDefault="00347E05" w:rsidP="00347E05">
      <w:r w:rsidRPr="00347E05">
        <w:t>How spaces are envisaged, used, and regulated played a role in how vibrancy could be encouraged and/or strengthened.  How we prioritise certain uses of space plays a role – people spaces, or car spaces.  Spaces that are more people places, provide freedom for wandering and interactions – evoke vibrancy.</w:t>
      </w:r>
    </w:p>
    <w:p w14:paraId="340BB9B3" w14:textId="72755F0E" w:rsidR="00347E05" w:rsidRPr="00347E05" w:rsidRDefault="00347E05" w:rsidP="006928C5">
      <w:pPr>
        <w:pStyle w:val="Quote"/>
        <w:ind w:left="0" w:right="82"/>
      </w:pPr>
      <w:r w:rsidRPr="00347E05">
        <w:t xml:space="preserve">“That's kind of why we look at markets and I think that's a great example of what we're talking about with movement and place. We can have Salamanca being a movement area during the week -with a lot of cars parked there, just being a bit messy, congested I suppose - then on the weekends it can be a people place. A lot of markets and people wandering around and a lot of interactions. So, you can have multipurpose spaces, I suppose, </w:t>
      </w:r>
      <w:r w:rsidRPr="00347E05">
        <w:rPr>
          <w:b/>
          <w:bCs/>
        </w:rPr>
        <w:t>but imagine if we could have a market every day of the week…that would be a completely different vibe</w:t>
      </w:r>
      <w:r w:rsidRPr="00347E05">
        <w:t>. “ L</w:t>
      </w:r>
      <w:r w:rsidR="00275FB8">
        <w:t>G</w:t>
      </w:r>
      <w:r w:rsidRPr="00347E05">
        <w:t xml:space="preserve"> </w:t>
      </w:r>
      <w:r w:rsidR="00275FB8">
        <w:t>worker</w:t>
      </w:r>
    </w:p>
    <w:p w14:paraId="40DFDB33" w14:textId="77777777" w:rsidR="00347E05" w:rsidRPr="00347E05" w:rsidRDefault="00347E05" w:rsidP="00347E05">
      <w:r w:rsidRPr="00347E05">
        <w:lastRenderedPageBreak/>
        <w:t xml:space="preserve">Contributing to community life engendered a sense of connection and being part of “something bigger” than themselves.  Participants importantly identified that sharing, creativity and spaces that brought people together was a key to making cities and communities inclusive. </w:t>
      </w:r>
    </w:p>
    <w:p w14:paraId="66E8FED4" w14:textId="5B325F4E" w:rsidR="00347E05" w:rsidRPr="00347E05" w:rsidRDefault="00347E05" w:rsidP="00B679A0">
      <w:pPr>
        <w:pStyle w:val="Quote"/>
        <w:ind w:left="-142" w:right="224"/>
      </w:pPr>
      <w:r w:rsidRPr="00347E05">
        <w:t xml:space="preserve">“sharing things like culture and arts and being creative and coming together to celebrate…living in that moment and enjoying what’s there”.  Disabled person </w:t>
      </w:r>
    </w:p>
    <w:p w14:paraId="1384F9EA" w14:textId="5C7B85CA" w:rsidR="00347E05" w:rsidRPr="00347E05" w:rsidRDefault="00347E05" w:rsidP="00B679A0">
      <w:pPr>
        <w:pStyle w:val="Quote"/>
        <w:ind w:left="-284" w:right="366"/>
      </w:pPr>
      <w:r w:rsidRPr="00347E05">
        <w:t xml:space="preserve">“Music. I play music, I love music, all sorts of music. Music is a universal language whatever language you speak and it doesn’t have to be classical music; it can be jazz, rock, country, whatever you like. I think a community should always have a place where music and not only music but theatre, can be performed and at present… we do need a music centre. An arts centre. The arts is very important.”  </w:t>
      </w:r>
      <w:r w:rsidR="00B71335">
        <w:t>Older person</w:t>
      </w:r>
    </w:p>
    <w:p w14:paraId="6F7432E3" w14:textId="77777777" w:rsidR="00347E05" w:rsidRPr="00347E05" w:rsidRDefault="00347E05" w:rsidP="00347E05">
      <w:pPr>
        <w:rPr>
          <w:bCs/>
        </w:rPr>
      </w:pPr>
      <w:r w:rsidRPr="00347E05">
        <w:t xml:space="preserve">Integral is the need for a network of places and connections between them, that engender togetherness.  Such places can be social or contemplative, but they share a </w:t>
      </w:r>
      <w:r w:rsidRPr="00347E05">
        <w:rPr>
          <w:bCs/>
        </w:rPr>
        <w:t xml:space="preserve">depth of experience and grounding that is vital to quality of life. </w:t>
      </w:r>
    </w:p>
    <w:p w14:paraId="57D12719" w14:textId="0D8B1F23" w:rsidR="00347E05" w:rsidRDefault="00347E05" w:rsidP="00B71335">
      <w:pPr>
        <w:pStyle w:val="Quote"/>
        <w:ind w:left="0" w:right="366"/>
      </w:pPr>
      <w:r w:rsidRPr="00347E05">
        <w:t xml:space="preserve">“So, belonging, embracing others and sharing, so sharing things like culture and arts and being creative and coming together to celebrate those whether it's </w:t>
      </w:r>
      <w:r w:rsidRPr="00347E05">
        <w:t>in a festival or a market or a concert, a play or a show or people coming together to share in that experience, no matter who you are or where you're from or your beliefs.”</w:t>
      </w:r>
      <w:r w:rsidR="007E5CF7">
        <w:t xml:space="preserve"> Parent</w:t>
      </w:r>
      <w:r w:rsidR="00275FB8">
        <w:t xml:space="preserve"> of</w:t>
      </w:r>
      <w:r w:rsidR="002E4E5D">
        <w:t xml:space="preserve"> a</w:t>
      </w:r>
      <w:r w:rsidR="00275FB8">
        <w:t xml:space="preserve"> person with disability</w:t>
      </w:r>
    </w:p>
    <w:p w14:paraId="6FF35AC7" w14:textId="610F52B1" w:rsidR="00EA1F8C" w:rsidRDefault="00DF06FB" w:rsidP="00DF06FB">
      <w:pPr>
        <w:pStyle w:val="Quote"/>
        <w:ind w:left="-284" w:right="366"/>
      </w:pPr>
      <w:r>
        <w:t>“</w:t>
      </w:r>
      <w:r w:rsidRPr="00DF06FB">
        <w:t>I think for us, we do continually underestimate how art and creativity, whether it is an open space, public space, private, education, schools or health or whatever it might be. I think we ought to pay a little bit more attention I suppose to what that creativity can bring to inclusion, can bring to making the others and communities feel welcome and included more to the point.</w:t>
      </w:r>
      <w:r>
        <w:t xml:space="preserve">” Parent </w:t>
      </w:r>
      <w:r w:rsidR="00846FA4">
        <w:t>of person with disability</w:t>
      </w:r>
      <w:r w:rsidR="00686C9A">
        <w:t xml:space="preserve"> /LG worker</w:t>
      </w:r>
    </w:p>
    <w:p w14:paraId="0DD5D502" w14:textId="052D7C95" w:rsidR="00347E05" w:rsidRPr="00347E05" w:rsidRDefault="00347E05" w:rsidP="00347E05">
      <w:r w:rsidRPr="00347E05">
        <w:t xml:space="preserve">Participants commonly described how inclusion and participation was curtailed by lack of vibrant place. There </w:t>
      </w:r>
      <w:r w:rsidR="006F367A" w:rsidRPr="00347E05">
        <w:t>were</w:t>
      </w:r>
      <w:r w:rsidRPr="00347E05">
        <w:t xml:space="preserve"> </w:t>
      </w:r>
      <w:r w:rsidR="006F367A">
        <w:t xml:space="preserve">a number of </w:t>
      </w:r>
      <w:r w:rsidRPr="00347E05">
        <w:t xml:space="preserve">discussions about the greyness - dullness- </w:t>
      </w:r>
      <w:r w:rsidR="00A33193">
        <w:t xml:space="preserve">concrete </w:t>
      </w:r>
      <w:r w:rsidR="00F97391">
        <w:t xml:space="preserve">same looking </w:t>
      </w:r>
      <w:r w:rsidRPr="00347E05">
        <w:t xml:space="preserve">public spaces, streets, buildings - that lacked life and place.  </w:t>
      </w:r>
    </w:p>
    <w:p w14:paraId="5F5968EB" w14:textId="041A3AC6" w:rsidR="00347E05" w:rsidRPr="00B71335" w:rsidRDefault="00347E05" w:rsidP="002E4E5D">
      <w:pPr>
        <w:pStyle w:val="Quote"/>
        <w:ind w:left="284"/>
      </w:pPr>
      <w:r w:rsidRPr="00B71335">
        <w:t xml:space="preserve">“Or just plants and trees and colour. Like, why are the pavers grey and why are the structures grey.?” LG </w:t>
      </w:r>
      <w:r w:rsidR="00275FB8" w:rsidRPr="00B71335">
        <w:t>worker</w:t>
      </w:r>
      <w:r w:rsidRPr="00B71335">
        <w:t xml:space="preserve"> </w:t>
      </w:r>
    </w:p>
    <w:p w14:paraId="041AEC3F" w14:textId="419FF61D" w:rsidR="00347E05" w:rsidRPr="00B71335" w:rsidRDefault="00347E05" w:rsidP="002E4E5D">
      <w:pPr>
        <w:pStyle w:val="Quote"/>
        <w:ind w:left="426"/>
      </w:pPr>
      <w:r w:rsidRPr="00B71335">
        <w:t xml:space="preserve">“revitalising the heart of X. Because [main] Street is dead.” Disabled Person </w:t>
      </w:r>
    </w:p>
    <w:p w14:paraId="520754A4" w14:textId="3B1326F8" w:rsidR="006C763A" w:rsidRDefault="007E5CF7" w:rsidP="006C763A">
      <w:r>
        <w:rPr>
          <w:noProof/>
        </w:rPr>
        <w:lastRenderedPageBreak/>
        <w:drawing>
          <wp:inline distT="0" distB="0" distL="0" distR="0" wp14:anchorId="6517DFA5" wp14:editId="3090CD86">
            <wp:extent cx="4061460" cy="3253202"/>
            <wp:effectExtent l="0" t="0" r="0" b="4445"/>
            <wp:docPr id="7" name="Picture 7" descr="Graphic depiction from a community chat identifying what makes a community inclusive. This included 1. accessible walkways and tracks, tracks and Trails, passive recreation valued as much as sport. Make accessible a priority regardless of $s, we see it as a standard need not other. 2. Connected and working together 3. Planning schemes have better standards for public space,  and  building this in from the beginning, built environment supporting all ages and abilities. 4. Design for simple things - paths and curbs supporting access, 5, Politically we care, workers are empowered to make adjustment to improve  - do their responsibility; 6. PWD are Encouraged, supported and able to contribute. 7. Educated - people known about others, don’t assume especially regarding disability, shift preconception, and assume we &quot;people with disability&quot; will be there, 8. Inclusion can start with better information - Its not expensive. 9. I know my rights (to built environment) will be honoured. Should have to rely on kindness of oth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depiction from a community chat identifying what makes a community inclusive. This included 1. accessible walkways and tracks, tracks and Trails, passive recreation valued as much as sport. Make accessible a priority regardless of $s, we see it as a standard need not other. 2. Connected and working together 3. Planning schemes have better standards for public space,  and  building this in from the beginning, built environment supporting all ages and abilities. 4. Design for simple things - paths and curbs supporting access, 5, Politically we care, workers are empowered to make adjustment to improve  - do their responsibility; 6. PWD are Encouraged, supported and able to contribute. 7. Educated - people known about others, don’t assume especially regarding disability, shift preconception, and assume we &quot;people with disability&quot; will be there, 8. Inclusion can start with better information - Its not expensive. 9. I know my rights (to built environment) will be honoured. Should have to rely on kindness of others.&#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0852" cy="3260725"/>
                    </a:xfrm>
                    <a:prstGeom prst="rect">
                      <a:avLst/>
                    </a:prstGeom>
                    <a:noFill/>
                  </pic:spPr>
                </pic:pic>
              </a:graphicData>
            </a:graphic>
          </wp:inline>
        </w:drawing>
      </w:r>
    </w:p>
    <w:p w14:paraId="68CAD3E1" w14:textId="49804428" w:rsidR="002E4E5D" w:rsidRPr="00033A3B" w:rsidRDefault="002E4E5D" w:rsidP="006C763A">
      <w:pPr>
        <w:rPr>
          <w:i/>
          <w:iCs/>
          <w:sz w:val="24"/>
          <w:szCs w:val="24"/>
        </w:rPr>
      </w:pPr>
      <w:r w:rsidRPr="00033A3B">
        <w:rPr>
          <w:i/>
          <w:iCs/>
          <w:sz w:val="24"/>
          <w:szCs w:val="24"/>
        </w:rPr>
        <w:t>Figure</w:t>
      </w:r>
      <w:r w:rsidR="004B0B2A" w:rsidRPr="00033A3B">
        <w:rPr>
          <w:i/>
          <w:iCs/>
          <w:sz w:val="24"/>
          <w:szCs w:val="24"/>
        </w:rPr>
        <w:t xml:space="preserve"> 5</w:t>
      </w:r>
      <w:r w:rsidRPr="00033A3B">
        <w:rPr>
          <w:i/>
          <w:iCs/>
          <w:sz w:val="24"/>
          <w:szCs w:val="24"/>
        </w:rPr>
        <w:t xml:space="preserve">. </w:t>
      </w:r>
      <w:r w:rsidR="000A6BBA" w:rsidRPr="00033A3B">
        <w:rPr>
          <w:i/>
          <w:iCs/>
          <w:sz w:val="24"/>
          <w:szCs w:val="24"/>
        </w:rPr>
        <w:t>One of the drawings from community what about the question what makes a community inclusive?</w:t>
      </w:r>
    </w:p>
    <w:p w14:paraId="3FB820B7" w14:textId="525B13D2" w:rsidR="006411D1" w:rsidRDefault="006411D1" w:rsidP="005C1D6C">
      <w:pPr>
        <w:pStyle w:val="Heading2"/>
      </w:pPr>
      <w:r>
        <w:t>What’s S</w:t>
      </w:r>
      <w:r w:rsidRPr="00CA768E">
        <w:t>topping Communities Being Inclusive</w:t>
      </w:r>
    </w:p>
    <w:p w14:paraId="15CBD89C" w14:textId="77777777" w:rsidR="006411D1" w:rsidRDefault="006411D1" w:rsidP="006411D1">
      <w:r>
        <w:t xml:space="preserve">The term “community” implies a sense of being brought together, often in place. Yet the lived realities of many people with mind-body diversity across ages, gender and cultures illustrate that “communities” can be anything but inclusive. They can be spaces of exclusion, isolation, sadness and emptiness that lack atmosphere and engender alienation. </w:t>
      </w:r>
    </w:p>
    <w:p w14:paraId="4841A121" w14:textId="77777777" w:rsidR="006411D1" w:rsidRDefault="006411D1" w:rsidP="006411D1">
      <w:pPr>
        <w:rPr>
          <w:noProof/>
        </w:rPr>
      </w:pPr>
      <w:r>
        <w:rPr>
          <w:noProof/>
          <w:lang w:val="en-US"/>
        </w:rPr>
        <w:drawing>
          <wp:inline distT="0" distB="0" distL="0" distR="0" wp14:anchorId="798F6308" wp14:editId="37FE0400">
            <wp:extent cx="4364355" cy="2756684"/>
            <wp:effectExtent l="0" t="0" r="0" b="5715"/>
            <wp:docPr id="11" name="Picture 11" descr="A photograph of some of the picture participants used to described barriers to communities being inclusive. Word cards inc. confused, angry, disgusted, lonely, depressed, Frustrated. Images, a clock, a rusty care submerged into brown water, barbed wire, a person sleeping rough, a car wreckage, a escalator with words no entry and person trying to go up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hotograph of some of the picture participants used to described barriers to communities being inclusive. Word cards inc. confused, angry, disgusted, lonely, depressed, Frustrated. Images, a clock, a rusty care submerged into brown water, barbed wire, a person sleeping rough, a car wreckage, a escalator with words no entry and person trying to go up 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9534" cy="2778904"/>
                    </a:xfrm>
                    <a:prstGeom prst="rect">
                      <a:avLst/>
                    </a:prstGeom>
                    <a:noFill/>
                  </pic:spPr>
                </pic:pic>
              </a:graphicData>
            </a:graphic>
          </wp:inline>
        </w:drawing>
      </w:r>
    </w:p>
    <w:p w14:paraId="18CF3B45" w14:textId="45173251" w:rsidR="006411D1" w:rsidRPr="00033A3B" w:rsidRDefault="006411D1" w:rsidP="006411D1">
      <w:pPr>
        <w:rPr>
          <w:i/>
          <w:iCs/>
          <w:noProof/>
          <w:sz w:val="24"/>
          <w:szCs w:val="24"/>
        </w:rPr>
      </w:pPr>
      <w:r w:rsidRPr="00033A3B">
        <w:rPr>
          <w:i/>
          <w:iCs/>
          <w:noProof/>
          <w:sz w:val="24"/>
          <w:szCs w:val="24"/>
        </w:rPr>
        <w:t xml:space="preserve">Figure </w:t>
      </w:r>
      <w:r w:rsidR="004B0B2A" w:rsidRPr="00033A3B">
        <w:rPr>
          <w:i/>
          <w:iCs/>
          <w:noProof/>
          <w:sz w:val="24"/>
          <w:szCs w:val="24"/>
        </w:rPr>
        <w:t>6</w:t>
      </w:r>
      <w:r w:rsidRPr="00033A3B">
        <w:rPr>
          <w:i/>
          <w:iCs/>
          <w:noProof/>
          <w:sz w:val="24"/>
          <w:szCs w:val="24"/>
        </w:rPr>
        <w:t>: Various cards used by participants to share and express barriers to inclusi</w:t>
      </w:r>
      <w:r w:rsidR="00230A14" w:rsidRPr="00033A3B">
        <w:rPr>
          <w:i/>
          <w:iCs/>
          <w:noProof/>
          <w:sz w:val="24"/>
          <w:szCs w:val="24"/>
        </w:rPr>
        <w:t>ve communties and cities</w:t>
      </w:r>
      <w:r w:rsidRPr="00033A3B">
        <w:rPr>
          <w:i/>
          <w:iCs/>
          <w:noProof/>
          <w:sz w:val="24"/>
          <w:szCs w:val="24"/>
        </w:rPr>
        <w:t xml:space="preserve"> (Cards</w:t>
      </w:r>
      <w:r w:rsidR="004B0B2A" w:rsidRPr="00033A3B">
        <w:rPr>
          <w:i/>
          <w:iCs/>
          <w:noProof/>
          <w:sz w:val="24"/>
          <w:szCs w:val="24"/>
        </w:rPr>
        <w:t xml:space="preserve"> </w:t>
      </w:r>
      <w:r w:rsidR="00AE7734" w:rsidRPr="00033A3B">
        <w:rPr>
          <w:i/>
          <w:iCs/>
          <w:noProof/>
          <w:sz w:val="24"/>
          <w:szCs w:val="24"/>
        </w:rPr>
        <w:t xml:space="preserve">Sets </w:t>
      </w:r>
      <w:r w:rsidR="004B0B2A" w:rsidRPr="00033A3B">
        <w:rPr>
          <w:i/>
          <w:iCs/>
          <w:noProof/>
          <w:sz w:val="24"/>
          <w:szCs w:val="24"/>
        </w:rPr>
        <w:t xml:space="preserve">Used: </w:t>
      </w:r>
      <w:r w:rsidRPr="00033A3B">
        <w:rPr>
          <w:i/>
          <w:iCs/>
          <w:noProof/>
          <w:sz w:val="24"/>
          <w:szCs w:val="24"/>
        </w:rPr>
        <w:t xml:space="preserve"> Big Picture</w:t>
      </w:r>
      <w:r w:rsidR="004B0B2A" w:rsidRPr="00033A3B">
        <w:rPr>
          <w:i/>
          <w:iCs/>
          <w:noProof/>
          <w:sz w:val="24"/>
          <w:szCs w:val="24"/>
        </w:rPr>
        <w:t xml:space="preserve"> Cards</w:t>
      </w:r>
      <w:r w:rsidR="00AE7734" w:rsidRPr="00033A3B">
        <w:rPr>
          <w:i/>
          <w:iCs/>
          <w:noProof/>
          <w:sz w:val="24"/>
          <w:szCs w:val="24"/>
        </w:rPr>
        <w:t xml:space="preserve"> and Refelxions</w:t>
      </w:r>
      <w:r w:rsidR="00AE7734" w:rsidRPr="00033A3B">
        <w:rPr>
          <w:sz w:val="24"/>
          <w:szCs w:val="24"/>
        </w:rPr>
        <w:t xml:space="preserve"> </w:t>
      </w:r>
      <w:r w:rsidR="00AE7734" w:rsidRPr="00033A3B">
        <w:rPr>
          <w:i/>
          <w:iCs/>
          <w:noProof/>
          <w:sz w:val="24"/>
          <w:szCs w:val="24"/>
        </w:rPr>
        <w:t>St Luke’s Resources</w:t>
      </w:r>
      <w:r w:rsidRPr="00033A3B">
        <w:rPr>
          <w:i/>
          <w:iCs/>
          <w:noProof/>
          <w:sz w:val="24"/>
          <w:szCs w:val="24"/>
        </w:rPr>
        <w:t>)</w:t>
      </w:r>
    </w:p>
    <w:p w14:paraId="61217618" w14:textId="50D7A2FB" w:rsidR="006411D1" w:rsidRPr="006C763A" w:rsidRDefault="006411D1" w:rsidP="006411D1">
      <w:pPr>
        <w:pStyle w:val="Quote"/>
        <w:ind w:left="0" w:right="166"/>
        <w:rPr>
          <w:noProof/>
          <w:color w:val="auto"/>
        </w:rPr>
      </w:pPr>
      <w:r w:rsidRPr="006C763A">
        <w:rPr>
          <w:noProof/>
          <w:color w:val="auto"/>
        </w:rPr>
        <w:t>“Lonely was one that I picked because even in busy communities like X, there’s still a lot of lonely older people”. Participant</w:t>
      </w:r>
    </w:p>
    <w:p w14:paraId="31C20224" w14:textId="52B2693E" w:rsidR="00D50322" w:rsidRPr="006C763A" w:rsidRDefault="00D50322" w:rsidP="004B4928">
      <w:pPr>
        <w:pStyle w:val="Quote"/>
        <w:ind w:left="142" w:right="166" w:firstLine="722"/>
        <w:rPr>
          <w:color w:val="auto"/>
        </w:rPr>
      </w:pPr>
      <w:r w:rsidRPr="006C763A">
        <w:rPr>
          <w:color w:val="auto"/>
        </w:rPr>
        <w:t>“Because,</w:t>
      </w:r>
      <w:r w:rsidR="008772C5" w:rsidRPr="006C763A">
        <w:rPr>
          <w:color w:val="auto"/>
        </w:rPr>
        <w:t>.</w:t>
      </w:r>
      <w:r w:rsidRPr="006C763A">
        <w:rPr>
          <w:color w:val="auto"/>
        </w:rPr>
        <w:t>.. as a.. disabled person we..</w:t>
      </w:r>
      <w:r w:rsidR="00B95EAF" w:rsidRPr="006C763A">
        <w:rPr>
          <w:color w:val="auto"/>
        </w:rPr>
        <w:t>.</w:t>
      </w:r>
      <w:r w:rsidRPr="006C763A">
        <w:rPr>
          <w:color w:val="auto"/>
        </w:rPr>
        <w:t>we feel like- what I feel is not really ahh feel</w:t>
      </w:r>
      <w:r w:rsidR="00DA0650">
        <w:rPr>
          <w:color w:val="auto"/>
        </w:rPr>
        <w:t>.</w:t>
      </w:r>
      <w:r w:rsidRPr="006C763A">
        <w:rPr>
          <w:color w:val="auto"/>
        </w:rPr>
        <w:t xml:space="preserve">.. I feel less... valued. The towns getting better in </w:t>
      </w:r>
      <w:r w:rsidR="00B1107A" w:rsidRPr="006C763A">
        <w:rPr>
          <w:color w:val="auto"/>
        </w:rPr>
        <w:t>X,</w:t>
      </w:r>
      <w:r w:rsidRPr="006C763A">
        <w:rPr>
          <w:color w:val="auto"/>
        </w:rPr>
        <w:t xml:space="preserve"> but still a little way to go.</w:t>
      </w:r>
      <w:r w:rsidR="00B1107A" w:rsidRPr="006C763A">
        <w:rPr>
          <w:color w:val="auto"/>
        </w:rPr>
        <w:t>” Disabled person</w:t>
      </w:r>
    </w:p>
    <w:p w14:paraId="5BBC611E" w14:textId="77777777" w:rsidR="006411D1" w:rsidRPr="004D362B" w:rsidRDefault="006411D1" w:rsidP="006411D1">
      <w:pPr>
        <w:rPr>
          <w:iCs/>
          <w:noProof/>
        </w:rPr>
      </w:pPr>
      <w:r>
        <w:rPr>
          <w:iCs/>
          <w:noProof/>
        </w:rPr>
        <w:t>Community can thus</w:t>
      </w:r>
      <w:r w:rsidRPr="004D362B">
        <w:rPr>
          <w:iCs/>
          <w:noProof/>
        </w:rPr>
        <w:t xml:space="preserve"> be the site of exclusion, which happens systematically and </w:t>
      </w:r>
      <w:r>
        <w:rPr>
          <w:iCs/>
          <w:noProof/>
        </w:rPr>
        <w:t>is lived</w:t>
      </w:r>
      <w:r w:rsidRPr="004D362B">
        <w:rPr>
          <w:iCs/>
          <w:noProof/>
        </w:rPr>
        <w:t xml:space="preserve"> at the level of </w:t>
      </w:r>
      <w:r>
        <w:rPr>
          <w:iCs/>
          <w:noProof/>
        </w:rPr>
        <w:t>everyday experience.</w:t>
      </w:r>
    </w:p>
    <w:p w14:paraId="64E6930A" w14:textId="25F495E3" w:rsidR="006411D1" w:rsidRDefault="006411D1" w:rsidP="006411D1">
      <w:pPr>
        <w:rPr>
          <w:noProof/>
        </w:rPr>
      </w:pPr>
      <w:r>
        <w:rPr>
          <w:noProof/>
        </w:rPr>
        <w:lastRenderedPageBreak/>
        <w:t xml:space="preserve">When </w:t>
      </w:r>
      <w:r w:rsidR="00E77C3E">
        <w:rPr>
          <w:noProof/>
        </w:rPr>
        <w:t>exploring</w:t>
      </w:r>
      <w:r>
        <w:rPr>
          <w:noProof/>
        </w:rPr>
        <w:t xml:space="preserve"> what lead to these experi</w:t>
      </w:r>
      <w:r w:rsidR="00E77C3E">
        <w:rPr>
          <w:noProof/>
        </w:rPr>
        <w:t>e</w:t>
      </w:r>
      <w:r>
        <w:rPr>
          <w:noProof/>
        </w:rPr>
        <w:t>nces</w:t>
      </w:r>
      <w:r w:rsidR="00E77C3E">
        <w:rPr>
          <w:noProof/>
        </w:rPr>
        <w:t>,</w:t>
      </w:r>
      <w:r>
        <w:rPr>
          <w:noProof/>
        </w:rPr>
        <w:t xml:space="preserve"> the following core barriers where identified:</w:t>
      </w:r>
    </w:p>
    <w:p w14:paraId="12DA1991" w14:textId="77777777" w:rsidR="00947707" w:rsidRDefault="00947707" w:rsidP="00947707">
      <w:pPr>
        <w:pStyle w:val="ListParagraph"/>
        <w:numPr>
          <w:ilvl w:val="0"/>
          <w:numId w:val="4"/>
        </w:numPr>
        <w:ind w:right="-259"/>
      </w:pPr>
      <w:r w:rsidRPr="00E56B38">
        <w:t>Negative Attitudes Towards Difference</w:t>
      </w:r>
      <w:r>
        <w:t>.</w:t>
      </w:r>
    </w:p>
    <w:p w14:paraId="54138699" w14:textId="77777777" w:rsidR="00947707" w:rsidRPr="00AF667B" w:rsidRDefault="00947707" w:rsidP="00947707">
      <w:pPr>
        <w:pStyle w:val="ListParagraph"/>
        <w:numPr>
          <w:ilvl w:val="0"/>
          <w:numId w:val="4"/>
        </w:numPr>
        <w:ind w:right="-259"/>
      </w:pPr>
      <w:r w:rsidRPr="00AF667B">
        <w:t xml:space="preserve">Disability is viewed negatively </w:t>
      </w:r>
      <w:r>
        <w:t>as a cost, burden or</w:t>
      </w:r>
      <w:r w:rsidRPr="00AF667B">
        <w:t xml:space="preserve"> bother</w:t>
      </w:r>
      <w:r>
        <w:t>.</w:t>
      </w:r>
    </w:p>
    <w:p w14:paraId="0C1F7AE5" w14:textId="77777777" w:rsidR="00947707" w:rsidRPr="00E56B38" w:rsidRDefault="00947707" w:rsidP="00947707">
      <w:pPr>
        <w:pStyle w:val="ListParagraph"/>
        <w:ind w:left="709" w:right="-259"/>
      </w:pPr>
      <w:r w:rsidRPr="00B25D68">
        <w:t>Limited body-mind diversity considered in policy and planning decision making.</w:t>
      </w:r>
    </w:p>
    <w:p w14:paraId="2EBA5878" w14:textId="77777777" w:rsidR="00947707" w:rsidRDefault="00947707" w:rsidP="00947707">
      <w:pPr>
        <w:pStyle w:val="ListParagraph"/>
        <w:ind w:left="709" w:right="-259"/>
      </w:pPr>
      <w:r>
        <w:t>Public c</w:t>
      </w:r>
      <w:r w:rsidRPr="00E56B38">
        <w:t xml:space="preserve">onsultations </w:t>
      </w:r>
      <w:r>
        <w:t>omit</w:t>
      </w:r>
      <w:r w:rsidRPr="00E56B38">
        <w:t xml:space="preserve"> </w:t>
      </w:r>
      <w:r>
        <w:t xml:space="preserve">or token-include diverse </w:t>
      </w:r>
      <w:r w:rsidRPr="00E56B38">
        <w:t>voices</w:t>
      </w:r>
      <w:r>
        <w:t>, denying agency and exacerbating exclusionary design.</w:t>
      </w:r>
    </w:p>
    <w:p w14:paraId="3DE0ACB1" w14:textId="77777777" w:rsidR="00947707" w:rsidRDefault="00947707" w:rsidP="00947707">
      <w:pPr>
        <w:pStyle w:val="ListParagraph"/>
        <w:ind w:left="709" w:right="-259"/>
      </w:pPr>
      <w:r>
        <w:t xml:space="preserve">Working in isolation and silos. </w:t>
      </w:r>
    </w:p>
    <w:p w14:paraId="6F4DC582" w14:textId="77777777" w:rsidR="00947707" w:rsidRDefault="00947707" w:rsidP="00947707">
      <w:pPr>
        <w:pStyle w:val="ListParagraph"/>
        <w:ind w:left="709" w:right="-259"/>
      </w:pPr>
      <w:r w:rsidRPr="00E56B38">
        <w:t xml:space="preserve">Accessibility and inclusion </w:t>
      </w:r>
      <w:r>
        <w:t xml:space="preserve">are </w:t>
      </w:r>
      <w:r w:rsidRPr="00E56B38">
        <w:t>not included from the start</w:t>
      </w:r>
      <w:r>
        <w:t>, and often seen from the view of compliance with minimum standards.</w:t>
      </w:r>
    </w:p>
    <w:p w14:paraId="159F09CF" w14:textId="77777777" w:rsidR="00947707" w:rsidRDefault="00947707" w:rsidP="00947707">
      <w:pPr>
        <w:pStyle w:val="ListParagraph"/>
        <w:ind w:left="709"/>
      </w:pPr>
      <w:r w:rsidRPr="00517845">
        <w:t>Lack of investment in core assets of community -</w:t>
      </w:r>
      <w:r>
        <w:t xml:space="preserve"> infrastructure, services and spaces important to participation and inclusion – like active and public transport, secure housing, open spaces or local food production.</w:t>
      </w:r>
    </w:p>
    <w:p w14:paraId="11480E2A" w14:textId="77777777" w:rsidR="00947707" w:rsidRPr="00E56B38" w:rsidRDefault="00947707" w:rsidP="00947707">
      <w:pPr>
        <w:pStyle w:val="ListParagraph"/>
        <w:ind w:left="709" w:right="-259"/>
      </w:pPr>
      <w:r>
        <w:t xml:space="preserve">Growing social-economic-geographical inequality </w:t>
      </w:r>
      <w:r w:rsidRPr="00004D86">
        <w:t xml:space="preserve">like housing insecurity, transport disadvantage and cost of living pressure. </w:t>
      </w:r>
    </w:p>
    <w:p w14:paraId="14540B12" w14:textId="77777777" w:rsidR="00947707" w:rsidRPr="00E56B38" w:rsidRDefault="00947707" w:rsidP="00947707">
      <w:pPr>
        <w:pStyle w:val="ListParagraph"/>
        <w:ind w:left="709" w:right="-259"/>
      </w:pPr>
      <w:r w:rsidRPr="00E56B38">
        <w:t xml:space="preserve">Many members in community feel </w:t>
      </w:r>
      <w:r>
        <w:t>excluded and</w:t>
      </w:r>
      <w:r w:rsidRPr="00E56B38">
        <w:t xml:space="preserve"> isolated</w:t>
      </w:r>
      <w:r>
        <w:t>, which engenders disengagement.</w:t>
      </w:r>
    </w:p>
    <w:p w14:paraId="773972A6" w14:textId="77777777" w:rsidR="00947707" w:rsidRDefault="00947707" w:rsidP="00947707">
      <w:pPr>
        <w:pStyle w:val="ListParagraph"/>
        <w:ind w:left="709" w:right="-259"/>
      </w:pPr>
      <w:r w:rsidRPr="00B40E06">
        <w:t>Loneliness and poor mental health made worse by inaccessible, dull and difficult to navigate public space, services, and support structures</w:t>
      </w:r>
      <w:r>
        <w:t>.</w:t>
      </w:r>
      <w:r w:rsidRPr="00E56B38">
        <w:t xml:space="preserve"> </w:t>
      </w:r>
    </w:p>
    <w:p w14:paraId="3F54149B" w14:textId="14E60DF5" w:rsidR="0047082B" w:rsidRPr="00EB1EC5" w:rsidRDefault="0047082B" w:rsidP="00282957">
      <w:pPr>
        <w:pStyle w:val="Quote"/>
        <w:ind w:left="0" w:right="82"/>
        <w:rPr>
          <w:color w:val="auto"/>
        </w:rPr>
      </w:pPr>
      <w:r w:rsidRPr="00EB1EC5">
        <w:rPr>
          <w:color w:val="auto"/>
        </w:rPr>
        <w:t xml:space="preserve">“many people with disabilities or chronic illness never feel included. There is always things being made for able bodies but nothing gets done for others. “ </w:t>
      </w:r>
      <w:r w:rsidR="00441B21" w:rsidRPr="00EB1EC5">
        <w:rPr>
          <w:color w:val="auto"/>
        </w:rPr>
        <w:t>D</w:t>
      </w:r>
      <w:r w:rsidRPr="00EB1EC5">
        <w:rPr>
          <w:color w:val="auto"/>
        </w:rPr>
        <w:t xml:space="preserve">isabled young person </w:t>
      </w:r>
    </w:p>
    <w:p w14:paraId="34F0CAFA" w14:textId="30755CB3" w:rsidR="006411D1" w:rsidRPr="00EB1EC5" w:rsidRDefault="006411D1" w:rsidP="00282957">
      <w:pPr>
        <w:pStyle w:val="Quote"/>
        <w:ind w:left="0" w:right="82"/>
        <w:rPr>
          <w:noProof/>
          <w:color w:val="auto"/>
        </w:rPr>
      </w:pPr>
      <w:r w:rsidRPr="00EB1EC5">
        <w:rPr>
          <w:noProof/>
          <w:color w:val="auto"/>
        </w:rPr>
        <w:t>“I might be just repeating myself a bit there - but if you're going to be truly inclusive, people like myself</w:t>
      </w:r>
      <w:r w:rsidR="003166D8" w:rsidRPr="00EB1EC5">
        <w:rPr>
          <w:noProof/>
          <w:color w:val="auto"/>
        </w:rPr>
        <w:t>,</w:t>
      </w:r>
      <w:r w:rsidRPr="00EB1EC5">
        <w:rPr>
          <w:noProof/>
          <w:color w:val="auto"/>
        </w:rPr>
        <w:t xml:space="preserve"> people with disabilities shouldn't have to justify or argue for a service.” </w:t>
      </w:r>
      <w:r w:rsidR="003166D8" w:rsidRPr="00EB1EC5">
        <w:rPr>
          <w:noProof/>
          <w:color w:val="auto"/>
        </w:rPr>
        <w:t>Disabled person</w:t>
      </w:r>
      <w:r w:rsidR="00A461FE" w:rsidRPr="00EB1EC5">
        <w:rPr>
          <w:noProof/>
          <w:color w:val="auto"/>
        </w:rPr>
        <w:t xml:space="preserve"> </w:t>
      </w:r>
    </w:p>
    <w:p w14:paraId="7FF31554" w14:textId="67C43CDE" w:rsidR="005C1D6C" w:rsidRPr="001E2732" w:rsidRDefault="005C1D6C" w:rsidP="005C1D6C">
      <w:pPr>
        <w:pStyle w:val="Heading3"/>
      </w:pPr>
      <w:r>
        <w:t xml:space="preserve">In practice tensions </w:t>
      </w:r>
    </w:p>
    <w:p w14:paraId="2B862FA1" w14:textId="26AC9C0E" w:rsidR="005C1D6C" w:rsidRDefault="00E06630" w:rsidP="005C1D6C">
      <w:r>
        <w:t xml:space="preserve">We heard some specific </w:t>
      </w:r>
      <w:r w:rsidR="005C1D6C">
        <w:t xml:space="preserve">obstacles remain in </w:t>
      </w:r>
      <w:r>
        <w:t xml:space="preserve">urban </w:t>
      </w:r>
      <w:r w:rsidR="005C1D6C">
        <w:t xml:space="preserve">planning </w:t>
      </w:r>
      <w:r w:rsidR="00E74CAD">
        <w:t xml:space="preserve">and design </w:t>
      </w:r>
      <w:r w:rsidR="00EB771F">
        <w:t xml:space="preserve">process and practiced </w:t>
      </w:r>
      <w:r w:rsidR="00E74CAD">
        <w:t xml:space="preserve">including entrenched </w:t>
      </w:r>
      <w:r w:rsidR="005C1D6C">
        <w:t xml:space="preserve">ways of working </w:t>
      </w:r>
      <w:r w:rsidR="00EB771F">
        <w:t xml:space="preserve">and culture </w:t>
      </w:r>
      <w:r w:rsidR="005C1D6C">
        <w:t xml:space="preserve">that continue to perpetuate exclusionary environments. </w:t>
      </w:r>
      <w:r w:rsidR="00E74CAD">
        <w:t xml:space="preserve"> </w:t>
      </w:r>
    </w:p>
    <w:p w14:paraId="55DDED8F" w14:textId="77777777" w:rsidR="005C1D6C" w:rsidRPr="00E74CAD" w:rsidRDefault="005C1D6C" w:rsidP="00E74CAD">
      <w:pPr>
        <w:rPr>
          <w:i/>
          <w:iCs/>
        </w:rPr>
      </w:pPr>
      <w:r w:rsidRPr="00E74CAD">
        <w:rPr>
          <w:i/>
          <w:iCs/>
        </w:rPr>
        <w:t>Working in Isolation</w:t>
      </w:r>
    </w:p>
    <w:p w14:paraId="2210A630" w14:textId="72E8CCCF" w:rsidR="005C1D6C" w:rsidRDefault="00E74CAD" w:rsidP="005C1D6C">
      <w:pPr>
        <w:rPr>
          <w:bCs/>
        </w:rPr>
      </w:pPr>
      <w:r>
        <w:rPr>
          <w:bCs/>
        </w:rPr>
        <w:t>Participants, particularly those in government roles and built environment roles, fre</w:t>
      </w:r>
      <w:r w:rsidR="005C1D6C">
        <w:rPr>
          <w:bCs/>
        </w:rPr>
        <w:t xml:space="preserve">quently referred to isolated and isolating work patterns and structures as ingrained in organisations. </w:t>
      </w:r>
      <w:r>
        <w:rPr>
          <w:bCs/>
        </w:rPr>
        <w:t>T</w:t>
      </w:r>
      <w:r w:rsidR="005C1D6C">
        <w:rPr>
          <w:bCs/>
        </w:rPr>
        <w:t>hese siloed and isolated structures and ways of working engender a sense of isolation, futility and mistrust in institutions.</w:t>
      </w:r>
    </w:p>
    <w:p w14:paraId="73C44844" w14:textId="77777777" w:rsidR="005C1D6C" w:rsidRPr="00F52A67" w:rsidRDefault="005C1D6C" w:rsidP="005C1D6C">
      <w:pPr>
        <w:rPr>
          <w:bCs/>
        </w:rPr>
      </w:pPr>
      <w:r>
        <w:rPr>
          <w:bCs/>
        </w:rPr>
        <w:t xml:space="preserve">The siloed structures of government create a sense of distance between governance and community, as well as an unwillingness to work together to address the increasingly complex challenges that influence planning </w:t>
      </w:r>
      <w:r>
        <w:rPr>
          <w:bCs/>
        </w:rPr>
        <w:lastRenderedPageBreak/>
        <w:t>and urban environments. They also create a sense that people are not heard, further precipitating a lack of belonging and growth in social isolation.</w:t>
      </w:r>
    </w:p>
    <w:p w14:paraId="67712B83" w14:textId="0DA375A0" w:rsidR="005C1D6C" w:rsidRPr="00F1535B" w:rsidRDefault="005C1D6C" w:rsidP="00517845">
      <w:pPr>
        <w:pStyle w:val="Quote"/>
        <w:ind w:left="284" w:right="82"/>
        <w:rPr>
          <w:color w:val="002060"/>
        </w:rPr>
      </w:pPr>
      <w:r w:rsidRPr="00F1535B">
        <w:rPr>
          <w:color w:val="002060"/>
        </w:rPr>
        <w:t xml:space="preserve">“…sometimes it can get quite lonely when you're trying to listen, share power, work together and staying power because some people just don't want to do that.[Laughs] So, that's why I chose lonely. Then I chose this card (Mask), and for me that kind of represents how people don't work together… …and often it's about masking who they really are, their organisation that they come from, everything is all dolled up and pretty……but it's not real because you……can't see the person behind the mask or the people behind the mask.” </w:t>
      </w:r>
      <w:r w:rsidR="00517845">
        <w:rPr>
          <w:color w:val="002060"/>
        </w:rPr>
        <w:t xml:space="preserve">LG </w:t>
      </w:r>
      <w:r w:rsidR="00441B21">
        <w:rPr>
          <w:color w:val="002060"/>
        </w:rPr>
        <w:t>Worker</w:t>
      </w:r>
    </w:p>
    <w:p w14:paraId="082EB968" w14:textId="34BE2923" w:rsidR="00CB7B70" w:rsidRDefault="003F3E98" w:rsidP="00581C24">
      <w:r>
        <w:t>What was also raised by participants, those working or interacting with urban governance processes, is the power hierarchies that exist</w:t>
      </w:r>
      <w:r w:rsidR="00AA0D9E">
        <w:t xml:space="preserve"> founded on colonist and ableist </w:t>
      </w:r>
      <w:r w:rsidR="00B52FAC">
        <w:t>ideas</w:t>
      </w:r>
      <w:r w:rsidR="00CB7B70">
        <w:t xml:space="preserve">. These power hierarchies </w:t>
      </w:r>
      <w:r w:rsidR="00DF4EC6">
        <w:t>and t</w:t>
      </w:r>
      <w:r w:rsidR="00DF4EC6" w:rsidRPr="00DF4EC6">
        <w:t xml:space="preserve">op-down dominance of working suppress human rights </w:t>
      </w:r>
      <w:r w:rsidR="00DF4EC6">
        <w:t xml:space="preserve">and </w:t>
      </w:r>
      <w:r w:rsidR="00DF4EC6" w:rsidRPr="00DF4EC6">
        <w:t>stifled sustained change</w:t>
      </w:r>
      <w:r w:rsidR="00DF4EC6">
        <w:t xml:space="preserve"> in </w:t>
      </w:r>
      <w:r w:rsidR="00DF4EC6" w:rsidRPr="00DF4EC6">
        <w:t xml:space="preserve">equity and access being achieved.  </w:t>
      </w:r>
    </w:p>
    <w:p w14:paraId="1BFC3BA1" w14:textId="19CB7529" w:rsidR="000D67B7" w:rsidRDefault="000D67B7" w:rsidP="000D67B7">
      <w:pPr>
        <w:pStyle w:val="Quote"/>
      </w:pPr>
      <w:r w:rsidRPr="000D67B7">
        <w:t>“Colonisation and we keep it colonised because even in X, I mean, I’ve only been there a month but I’m just sort of looking at the hierarchies and going, this is bullshit.”</w:t>
      </w:r>
      <w:r w:rsidR="003B3A00">
        <w:t xml:space="preserve"> </w:t>
      </w:r>
      <w:r w:rsidR="00441B21">
        <w:t>Community member</w:t>
      </w:r>
    </w:p>
    <w:p w14:paraId="07E0DE79" w14:textId="378B8BC8" w:rsidR="00581C24" w:rsidRPr="00581C24" w:rsidRDefault="00DF4EC6" w:rsidP="00581C24">
      <w:r>
        <w:t>Even when working locally, t</w:t>
      </w:r>
      <w:r w:rsidR="00E725C1">
        <w:t xml:space="preserve">he emphasis was less on </w:t>
      </w:r>
      <w:r w:rsidR="00703DA0">
        <w:t xml:space="preserve">documented </w:t>
      </w:r>
      <w:r w:rsidR="00581C24">
        <w:t xml:space="preserve">evidence need and </w:t>
      </w:r>
      <w:r w:rsidR="00E725C1">
        <w:t xml:space="preserve">good </w:t>
      </w:r>
      <w:r w:rsidR="00581C24">
        <w:t xml:space="preserve">practice, but </w:t>
      </w:r>
      <w:r w:rsidR="00E725C1">
        <w:t xml:space="preserve">the </w:t>
      </w:r>
      <w:r w:rsidR="00581C24">
        <w:t xml:space="preserve">political </w:t>
      </w:r>
      <w:r w:rsidR="00703DA0">
        <w:t xml:space="preserve">cycle </w:t>
      </w:r>
      <w:r w:rsidR="002A06C5">
        <w:t xml:space="preserve">which influenced the </w:t>
      </w:r>
      <w:r w:rsidR="00520C41">
        <w:t xml:space="preserve">senior </w:t>
      </w:r>
      <w:r>
        <w:t xml:space="preserve">managerial </w:t>
      </w:r>
      <w:r w:rsidR="002A06C5">
        <w:t xml:space="preserve">decision making and </w:t>
      </w:r>
      <w:r w:rsidR="00581C24">
        <w:t>will</w:t>
      </w:r>
      <w:r w:rsidR="00703DA0">
        <w:t>ingness to make change.</w:t>
      </w:r>
    </w:p>
    <w:p w14:paraId="1E29AA8B" w14:textId="04390A58" w:rsidR="003F3E98" w:rsidRDefault="00B201A2" w:rsidP="00441B21">
      <w:pPr>
        <w:pStyle w:val="Quote"/>
        <w:ind w:left="0" w:right="-60"/>
      </w:pPr>
      <w:r>
        <w:t>“…transport is a big issue on the city deal table. Let's get a commitment from the bloody city deal people. Let's make those mayors and general managers work for what they're doing in a regiona</w:t>
      </w:r>
      <w:r w:rsidR="00B76EB3">
        <w:t xml:space="preserve">l </w:t>
      </w:r>
      <w:r>
        <w:t>aspect, as we are working locally with our residents on issues of transport, not just within inclusivity but for all ages, all abilities</w:t>
      </w:r>
      <w:r w:rsidR="004A288A">
        <w:t xml:space="preserve">. </w:t>
      </w:r>
      <w:r w:rsidR="003F3E98" w:rsidRPr="00C728BE">
        <w:t>We're trying, we are collaborating with people on the ground, but they're not taking that information to their city deal</w:t>
      </w:r>
      <w:r w:rsidR="003F3E98">
        <w:t xml:space="preserve"> m</w:t>
      </w:r>
      <w:r w:rsidR="003F3E98" w:rsidRPr="00C728BE">
        <w:t>eeting.</w:t>
      </w:r>
      <w:r w:rsidR="003F3E98">
        <w:t>”</w:t>
      </w:r>
      <w:r w:rsidR="00116E49">
        <w:t xml:space="preserve"> LG worker</w:t>
      </w:r>
    </w:p>
    <w:p w14:paraId="259433CB" w14:textId="77777777" w:rsidR="005C1D6C" w:rsidRDefault="005C1D6C" w:rsidP="005C1D6C">
      <w:r>
        <w:rPr>
          <w:b/>
          <w:bCs/>
        </w:rPr>
        <w:t xml:space="preserve">Limitations of Compliance-based </w:t>
      </w:r>
      <w:r w:rsidRPr="00501EC6">
        <w:rPr>
          <w:b/>
          <w:bCs/>
        </w:rPr>
        <w:t>Thinking</w:t>
      </w:r>
      <w:r>
        <w:t xml:space="preserve"> </w:t>
      </w:r>
    </w:p>
    <w:p w14:paraId="4193BC40" w14:textId="49B85397" w:rsidR="005C1D6C" w:rsidRDefault="005C1D6C" w:rsidP="005C1D6C">
      <w:pPr>
        <w:pStyle w:val="Quote"/>
        <w:ind w:left="0"/>
        <w:jc w:val="left"/>
        <w:rPr>
          <w:i w:val="0"/>
          <w:color w:val="auto"/>
        </w:rPr>
      </w:pPr>
      <w:r w:rsidRPr="001072F1">
        <w:rPr>
          <w:i w:val="0"/>
          <w:color w:val="auto"/>
        </w:rPr>
        <w:t xml:space="preserve">Often in planning, design and service delivery, inclusion is seen as a set of legislative </w:t>
      </w:r>
      <w:r w:rsidR="00AE78E1" w:rsidRPr="001072F1">
        <w:rPr>
          <w:i w:val="0"/>
          <w:color w:val="auto"/>
        </w:rPr>
        <w:t>requirements</w:t>
      </w:r>
      <w:r w:rsidRPr="001072F1">
        <w:rPr>
          <w:i w:val="0"/>
          <w:color w:val="auto"/>
        </w:rPr>
        <w:t xml:space="preserve"> that must be met. These minimum standards (such as building and engineering codes) may have good intentions but they turn </w:t>
      </w:r>
      <w:r w:rsidR="00D44234">
        <w:rPr>
          <w:i w:val="0"/>
          <w:color w:val="auto"/>
        </w:rPr>
        <w:t>access</w:t>
      </w:r>
      <w:r w:rsidRPr="001072F1">
        <w:rPr>
          <w:i w:val="0"/>
          <w:color w:val="auto"/>
        </w:rPr>
        <w:t xml:space="preserve"> into a tick-box exercise, a going-through-the-motions process that is </w:t>
      </w:r>
      <w:r w:rsidR="00D44234" w:rsidRPr="001072F1">
        <w:rPr>
          <w:i w:val="0"/>
          <w:color w:val="auto"/>
        </w:rPr>
        <w:t>separated</w:t>
      </w:r>
      <w:r w:rsidRPr="001072F1">
        <w:rPr>
          <w:i w:val="0"/>
          <w:color w:val="auto"/>
        </w:rPr>
        <w:t xml:space="preserve"> from the realities of community life</w:t>
      </w:r>
      <w:r w:rsidR="00D44234">
        <w:rPr>
          <w:i w:val="0"/>
          <w:color w:val="auto"/>
        </w:rPr>
        <w:t xml:space="preserve"> and good planning practices</w:t>
      </w:r>
      <w:r w:rsidRPr="001072F1">
        <w:rPr>
          <w:i w:val="0"/>
          <w:color w:val="auto"/>
        </w:rPr>
        <w:t>.</w:t>
      </w:r>
    </w:p>
    <w:p w14:paraId="498598CA" w14:textId="1DDE1920" w:rsidR="00D44234" w:rsidRPr="0042249E" w:rsidRDefault="00D44234" w:rsidP="00FB60DE">
      <w:pPr>
        <w:pStyle w:val="Quote"/>
        <w:ind w:left="284" w:right="224"/>
      </w:pPr>
      <w:r>
        <w:t>“</w:t>
      </w:r>
      <w:r w:rsidRPr="0042249E">
        <w:t xml:space="preserve">Not many engineers take into account planning principles - it's just standards and that sort of stuff - </w:t>
      </w:r>
      <w:r w:rsidRPr="0042249E">
        <w:lastRenderedPageBreak/>
        <w:t>so that's why we get pretty plain, grey environments out there. So, we're trying to mix it up a bit this year. We’ll see. I think we've been somewhat successful, but we'll keep going.</w:t>
      </w:r>
      <w:r>
        <w:t xml:space="preserve"> “ </w:t>
      </w:r>
      <w:r w:rsidR="00FB60DE">
        <w:t>LG</w:t>
      </w:r>
      <w:r>
        <w:t xml:space="preserve"> </w:t>
      </w:r>
      <w:r w:rsidR="00441B21">
        <w:t>worker</w:t>
      </w:r>
      <w:r>
        <w:t xml:space="preserve"> </w:t>
      </w:r>
    </w:p>
    <w:p w14:paraId="5BA9C45B" w14:textId="55D3A20C" w:rsidR="005C1D6C" w:rsidRDefault="005C1D6C" w:rsidP="005C1D6C">
      <w:r>
        <w:t xml:space="preserve">Reducing inclusion to a matter of compliance neglects the fact that people’s </w:t>
      </w:r>
      <w:r w:rsidR="003166D8">
        <w:t>needs,</w:t>
      </w:r>
      <w:r>
        <w:t xml:space="preserve"> and abilities change throughout life. Such thinking strips planning of its potential to be truly responsive to community needs.  </w:t>
      </w:r>
    </w:p>
    <w:p w14:paraId="65914985" w14:textId="36416A8A" w:rsidR="00FB4CE6" w:rsidRDefault="00FB4CE6" w:rsidP="00441B21">
      <w:pPr>
        <w:pStyle w:val="Quote"/>
        <w:ind w:left="-142" w:right="-60"/>
      </w:pPr>
      <w:r w:rsidRPr="00FB4CE6">
        <w:t xml:space="preserve">“But if we don’t actually check in with the people, the end-users, then maybe we haven’t got it completely right and practical. So it might be to standard, but it might not necessarily be practical in the way that we use that or access that. “ </w:t>
      </w:r>
      <w:r w:rsidR="00FB60DE">
        <w:t xml:space="preserve">LG </w:t>
      </w:r>
      <w:r w:rsidR="00441B21">
        <w:t>worker</w:t>
      </w:r>
      <w:r w:rsidR="00E77C3E">
        <w:t xml:space="preserve"> </w:t>
      </w:r>
    </w:p>
    <w:p w14:paraId="1ADEC07C" w14:textId="6DCBEDE3" w:rsidR="005C1D6C" w:rsidRDefault="005C1D6C" w:rsidP="005C1D6C">
      <w:r>
        <w:t>Another effect of limiting compliance-based thinking is further</w:t>
      </w:r>
      <w:r w:rsidR="00ED0864">
        <w:t>ing</w:t>
      </w:r>
      <w:r>
        <w:t xml:space="preserve"> exclusion</w:t>
      </w:r>
      <w:r w:rsidR="00ED0864">
        <w:t>, as well as m</w:t>
      </w:r>
      <w:r>
        <w:t>iss</w:t>
      </w:r>
      <w:r w:rsidR="008E4639">
        <w:t xml:space="preserve">ing </w:t>
      </w:r>
      <w:r>
        <w:t xml:space="preserve">opportunities to better </w:t>
      </w:r>
      <w:r w:rsidR="008E4639">
        <w:t xml:space="preserve">plan and </w:t>
      </w:r>
      <w:r w:rsidR="00F42E80">
        <w:t xml:space="preserve">design </w:t>
      </w:r>
      <w:r w:rsidR="00390EA9">
        <w:t xml:space="preserve">more sustainable </w:t>
      </w:r>
      <w:r w:rsidR="008E4639">
        <w:t xml:space="preserve">inclusive </w:t>
      </w:r>
      <w:r w:rsidR="00390EA9">
        <w:t xml:space="preserve">and </w:t>
      </w:r>
      <w:r>
        <w:t>integrat</w:t>
      </w:r>
      <w:r w:rsidR="00390EA9">
        <w:t xml:space="preserve">ed </w:t>
      </w:r>
      <w:r w:rsidR="008E4639">
        <w:t>cities and communities = SDG Goal 11</w:t>
      </w:r>
      <w:r w:rsidR="00390EA9">
        <w:t>.</w:t>
      </w:r>
    </w:p>
    <w:p w14:paraId="48401886" w14:textId="598F980A" w:rsidR="00332589" w:rsidRDefault="00390EA9" w:rsidP="005C1D6C">
      <w:r>
        <w:t xml:space="preserve">The findings suggest </w:t>
      </w:r>
      <w:r w:rsidR="005C1D6C">
        <w:t>move from compliance-based thinking</w:t>
      </w:r>
      <w:r w:rsidR="00332589">
        <w:t xml:space="preserve"> is </w:t>
      </w:r>
      <w:r w:rsidR="008E4639">
        <w:t>necessary</w:t>
      </w:r>
      <w:r w:rsidR="00332589">
        <w:t xml:space="preserve"> to create more </w:t>
      </w:r>
      <w:r w:rsidR="008E4639">
        <w:t>equitable and alive cities and</w:t>
      </w:r>
      <w:r w:rsidR="00332589">
        <w:t xml:space="preserve"> communities</w:t>
      </w:r>
      <w:r w:rsidR="00E47C65">
        <w:t xml:space="preserve"> for all people</w:t>
      </w:r>
      <w:r w:rsidR="005C1D6C">
        <w:t xml:space="preserve">. </w:t>
      </w:r>
    </w:p>
    <w:p w14:paraId="6E8B1E53" w14:textId="295C341C" w:rsidR="005C1D6C" w:rsidRPr="001072F1" w:rsidRDefault="008E4639" w:rsidP="005C1D6C">
      <w:r>
        <w:t xml:space="preserve">This can be facilitated by </w:t>
      </w:r>
      <w:r w:rsidR="005C1D6C">
        <w:t xml:space="preserve">Universal </w:t>
      </w:r>
      <w:r w:rsidR="00E47C65">
        <w:t xml:space="preserve">/inclusive </w:t>
      </w:r>
      <w:r w:rsidR="005C1D6C">
        <w:t xml:space="preserve">Design principles that set broad parameters, rather than minimum standards, for the design of </w:t>
      </w:r>
      <w:r w:rsidR="00ED0864">
        <w:t>movement, spaces and infrastructure that key to engendering inclusive cities and communities</w:t>
      </w:r>
      <w:r w:rsidR="005C1D6C">
        <w:t xml:space="preserve">. </w:t>
      </w:r>
    </w:p>
    <w:p w14:paraId="6A1748B7" w14:textId="3179F861" w:rsidR="00546F86" w:rsidRDefault="005C1D6C" w:rsidP="005E0BCD">
      <w:pPr>
        <w:pStyle w:val="Quote"/>
        <w:ind w:left="426" w:right="507"/>
        <w:rPr>
          <w:color w:val="000000" w:themeColor="text1"/>
        </w:rPr>
      </w:pPr>
      <w:r w:rsidRPr="004E7AA0">
        <w:rPr>
          <w:color w:val="000000" w:themeColor="text1"/>
        </w:rPr>
        <w:t>“Universal design principles, of which there are seven or eight (matter) but being flexible, being simple in the design (is critical). I think we need to move away from a compliance model</w:t>
      </w:r>
      <w:r w:rsidR="003D425B">
        <w:rPr>
          <w:color w:val="000000" w:themeColor="text1"/>
        </w:rPr>
        <w:t>.”</w:t>
      </w:r>
      <w:r w:rsidRPr="004E7AA0">
        <w:rPr>
          <w:color w:val="000000" w:themeColor="text1"/>
        </w:rPr>
        <w:t xml:space="preserve"> </w:t>
      </w:r>
      <w:r w:rsidR="00441B21">
        <w:rPr>
          <w:color w:val="000000" w:themeColor="text1"/>
        </w:rPr>
        <w:t>Disabled Person</w:t>
      </w:r>
    </w:p>
    <w:p w14:paraId="456B56DE" w14:textId="6D2890A1" w:rsidR="00983D75" w:rsidRPr="001335C7" w:rsidRDefault="00983D75">
      <w:pPr>
        <w:rPr>
          <w:b/>
          <w:bCs/>
          <w:color w:val="000000" w:themeColor="text1"/>
        </w:rPr>
      </w:pPr>
      <w:r w:rsidRPr="001335C7">
        <w:rPr>
          <w:b/>
          <w:bCs/>
          <w:color w:val="000000" w:themeColor="text1"/>
        </w:rPr>
        <w:t>Accessibility is Perceived as Cost burden</w:t>
      </w:r>
    </w:p>
    <w:p w14:paraId="2D2B1D50" w14:textId="37809B6A" w:rsidR="00983D75" w:rsidRDefault="00983D75">
      <w:r w:rsidRPr="009F4460">
        <w:t xml:space="preserve">Link to compliance thinking, is this more </w:t>
      </w:r>
      <w:r w:rsidR="00E35D8F" w:rsidRPr="009F4460">
        <w:t>generalised</w:t>
      </w:r>
      <w:r w:rsidRPr="009F4460">
        <w:t xml:space="preserve"> </w:t>
      </w:r>
      <w:r w:rsidR="000D67B7">
        <w:t xml:space="preserve">misperception </w:t>
      </w:r>
      <w:r w:rsidRPr="009F4460">
        <w:t xml:space="preserve">about </w:t>
      </w:r>
      <w:r w:rsidR="009F4460" w:rsidRPr="009F4460">
        <w:t>disability – in terms what is disability</w:t>
      </w:r>
      <w:r w:rsidR="00942C8E">
        <w:t>,</w:t>
      </w:r>
      <w:r w:rsidR="009F4460" w:rsidRPr="009F4460">
        <w:t xml:space="preserve"> and the cost-burden associated with provision of accessibility. </w:t>
      </w:r>
    </w:p>
    <w:p w14:paraId="630EA176" w14:textId="0C9966AB" w:rsidR="00983D75" w:rsidRPr="00AE1749" w:rsidRDefault="009F4460" w:rsidP="005E0BCD">
      <w:pPr>
        <w:pStyle w:val="Quote"/>
        <w:ind w:left="0" w:right="-60"/>
      </w:pPr>
      <w:r>
        <w:t>“</w:t>
      </w:r>
      <w:r w:rsidR="00983D75" w:rsidRPr="00AE1749">
        <w:t xml:space="preserve">The other thing, in addition to resources though is there’s still a misconception that inclusion requires significant infrastructure cost and I think small business, big business, there’s still a real lack of understanding that inclusion is often just - can start, can be really effective, just by providing information. So yeah, there’s - the - I mean, any business person is obliged by legislation to provide a level of access </w:t>
      </w:r>
      <w:r w:rsidR="00983D75" w:rsidRPr="00AE1749">
        <w:rPr>
          <w:b/>
          <w:bCs/>
        </w:rPr>
        <w:t>but legislation doesn’t meet usability, often times</w:t>
      </w:r>
      <w:r w:rsidR="00983D75" w:rsidRPr="00AE1749">
        <w:t>.</w:t>
      </w:r>
      <w:r w:rsidR="00983D75">
        <w:t xml:space="preserve">” </w:t>
      </w:r>
      <w:r>
        <w:t xml:space="preserve">Disabled person </w:t>
      </w:r>
    </w:p>
    <w:p w14:paraId="3132F222" w14:textId="295583B2" w:rsidR="00983D75" w:rsidRDefault="00983D75" w:rsidP="0036027B">
      <w:pPr>
        <w:pStyle w:val="Quote"/>
        <w:ind w:left="0" w:right="82"/>
      </w:pPr>
      <w:r>
        <w:t>“</w:t>
      </w:r>
      <w:r w:rsidRPr="00557ADA">
        <w:t>yeah, they just don’t meet a cross-section of disability. There’s a real misconception that disability is really limited to one certain type of disability.</w:t>
      </w:r>
      <w:r w:rsidR="009F4460">
        <w:t xml:space="preserve"> </w:t>
      </w:r>
      <w:r w:rsidRPr="00557ADA">
        <w:t xml:space="preserve">I think there’s still mystique and sense that people with certain disabilities are so different that they shouldn’t be included or that they wouldn’t want to be included. </w:t>
      </w:r>
      <w:r w:rsidRPr="00557ADA">
        <w:lastRenderedPageBreak/>
        <w:t>Right? So there’s a level of - there’s still a level of this almost shock and surprise. Really? You have an adult child that might want - you’re an adult’s child that you are still - that you’re looking after that might need to have a change room facility, right? It’s still like, what? There’s still a level of just lack of knowledge. Just really lack of knowledge.</w:t>
      </w:r>
      <w:r w:rsidR="00C87CC6">
        <w:t>”</w:t>
      </w:r>
      <w:r w:rsidR="000C594C">
        <w:t xml:space="preserve"> </w:t>
      </w:r>
      <w:r w:rsidR="00CB2A7C">
        <w:t>P</w:t>
      </w:r>
      <w:r w:rsidR="000C594C">
        <w:t>arent</w:t>
      </w:r>
      <w:r w:rsidR="001C13B4">
        <w:t xml:space="preserve"> with a person with a disability</w:t>
      </w:r>
    </w:p>
    <w:p w14:paraId="35D02002" w14:textId="70B1D885" w:rsidR="00DA7444" w:rsidRDefault="00DA7444" w:rsidP="0036027B">
      <w:pPr>
        <w:pStyle w:val="Quote"/>
        <w:tabs>
          <w:tab w:val="left" w:pos="5245"/>
        </w:tabs>
        <w:ind w:left="142" w:right="82"/>
      </w:pPr>
      <w:r>
        <w:t>“</w:t>
      </w:r>
      <w:r w:rsidRPr="00DA7444">
        <w:t>As we move forward, right now it seems that we’re at this point that there is still this cost issue where people just say okay, we can’t do that but more and more - I mean, my hope is that actually [laughs] we wouldn’t say we’re not going to build the hospital and we wouldn’t say we’re not going to fix the pot holes in the middle of Davey Street, you just have to be done and there’s trucks that use those roads. We’re not saying, well okay, no more trucks, right? We do it because we have to do it and so my hope is that accessibility will become the same thing.</w:t>
      </w:r>
      <w:r>
        <w:t>”</w:t>
      </w:r>
      <w:r w:rsidR="0036027B">
        <w:t xml:space="preserve"> LG worker</w:t>
      </w:r>
      <w:r>
        <w:t xml:space="preserve"> </w:t>
      </w:r>
    </w:p>
    <w:p w14:paraId="7FB675CE" w14:textId="2F85F6CE" w:rsidR="00CB2A7C" w:rsidRDefault="00DA7444" w:rsidP="00CB2A7C">
      <w:r>
        <w:t xml:space="preserve">There was also felt that cost-burden was linked to seeing disability as </w:t>
      </w:r>
      <w:r w:rsidRPr="003C7938">
        <w:rPr>
          <w:i/>
          <w:iCs/>
        </w:rPr>
        <w:t>other</w:t>
      </w:r>
      <w:r>
        <w:t xml:space="preserve">. This was experienced as </w:t>
      </w:r>
      <w:r w:rsidR="00EB771F">
        <w:t>direct avoidance to providing access.</w:t>
      </w:r>
    </w:p>
    <w:p w14:paraId="31966249" w14:textId="5152597C" w:rsidR="00EB771F" w:rsidRDefault="00EB771F" w:rsidP="005E0BCD">
      <w:pPr>
        <w:pStyle w:val="Quote"/>
        <w:ind w:left="284"/>
      </w:pPr>
      <w:r>
        <w:t>“</w:t>
      </w:r>
      <w:r w:rsidRPr="00CB2A7C">
        <w:t xml:space="preserve">some developments they'll spend more money on avoiding putting access into a building than it would cost them to put the thing in the first place. That’s straight across </w:t>
      </w:r>
      <w:r w:rsidRPr="00CB2A7C">
        <w:t>the board on a lot of – they’ll avoid putting it in so they can save. But in the end, it ends up costing them more.</w:t>
      </w:r>
      <w:r>
        <w:t>” Disabled person</w:t>
      </w:r>
    </w:p>
    <w:p w14:paraId="5F3FCE86" w14:textId="6CDCB50A" w:rsidR="004E7AA0" w:rsidRDefault="004E7AA0" w:rsidP="003B0877">
      <w:r>
        <w:t>People discussed the reality that body-mind diversity and equity is just not thought about in everyday practice nor broader community.</w:t>
      </w:r>
      <w:r w:rsidR="00BF5228">
        <w:t xml:space="preserve"> </w:t>
      </w:r>
      <w:r w:rsidR="00DA7444">
        <w:t>Di</w:t>
      </w:r>
      <w:r>
        <w:t xml:space="preserve">sabled people </w:t>
      </w:r>
      <w:r w:rsidR="00DA7444">
        <w:t>needs</w:t>
      </w:r>
      <w:r w:rsidR="003B0877">
        <w:t xml:space="preserve"> are seen as </w:t>
      </w:r>
      <w:r w:rsidR="003B0877" w:rsidRPr="00BF5228">
        <w:rPr>
          <w:i/>
          <w:iCs/>
        </w:rPr>
        <w:t>add on</w:t>
      </w:r>
      <w:r w:rsidR="001335C7">
        <w:t xml:space="preserve"> not essential and central.</w:t>
      </w:r>
      <w:r>
        <w:t xml:space="preserve"> </w:t>
      </w:r>
    </w:p>
    <w:p w14:paraId="0C2F1567" w14:textId="773D8E4D" w:rsidR="004E7AA0" w:rsidRDefault="001C13B4" w:rsidP="0036027B">
      <w:pPr>
        <w:pStyle w:val="Quote"/>
        <w:ind w:left="0" w:right="224"/>
      </w:pPr>
      <w:r>
        <w:t>“</w:t>
      </w:r>
      <w:r w:rsidR="004E7AA0" w:rsidRPr="004E7AA0">
        <w:t>It’s not at the centre – it kind of sometimes feels like it’s the add-on or the extra thing to think about, rather than being one of those key – and that’s just not about like actual planning, that’s just you know it feels like because we’re at council, we’re talking about council. But that’s just across the community in general.</w:t>
      </w:r>
      <w:r>
        <w:t xml:space="preserve">” </w:t>
      </w:r>
      <w:r w:rsidR="00E52DE9">
        <w:t>Disabled person</w:t>
      </w:r>
    </w:p>
    <w:p w14:paraId="12B532CE" w14:textId="4EF3C898" w:rsidR="009A2E0A" w:rsidRDefault="009A2E0A" w:rsidP="009A2E0A">
      <w:r>
        <w:t xml:space="preserve">Also, because of how planning </w:t>
      </w:r>
      <w:r w:rsidR="00FC4540">
        <w:t xml:space="preserve">and governments </w:t>
      </w:r>
      <w:r>
        <w:t xml:space="preserve">operates, </w:t>
      </w:r>
      <w:r w:rsidR="00B910B7">
        <w:t xml:space="preserve">in </w:t>
      </w:r>
      <w:r w:rsidR="006E0C99">
        <w:t xml:space="preserve">fragmented – </w:t>
      </w:r>
      <w:r w:rsidR="00FC4540" w:rsidRPr="006E0C99">
        <w:rPr>
          <w:i/>
          <w:iCs/>
        </w:rPr>
        <w:t>lack</w:t>
      </w:r>
      <w:r w:rsidR="006E0C99">
        <w:rPr>
          <w:i/>
          <w:iCs/>
        </w:rPr>
        <w:t xml:space="preserve">ing an </w:t>
      </w:r>
      <w:r w:rsidR="00FC4540" w:rsidRPr="006E0C99">
        <w:rPr>
          <w:i/>
          <w:iCs/>
        </w:rPr>
        <w:t>integrated</w:t>
      </w:r>
      <w:r w:rsidR="00B910B7">
        <w:rPr>
          <w:i/>
          <w:iCs/>
        </w:rPr>
        <w:t xml:space="preserve"> -</w:t>
      </w:r>
      <w:r w:rsidR="00FC4540" w:rsidRPr="006E0C99">
        <w:rPr>
          <w:i/>
          <w:iCs/>
        </w:rPr>
        <w:t xml:space="preserve"> approach</w:t>
      </w:r>
      <w:r w:rsidR="00FC4540">
        <w:t xml:space="preserve">, what happens </w:t>
      </w:r>
      <w:r w:rsidR="0003279D">
        <w:t xml:space="preserve">is that core </w:t>
      </w:r>
      <w:r w:rsidR="00EF3E1C">
        <w:t>planning</w:t>
      </w:r>
      <w:r w:rsidR="0003279D">
        <w:t xml:space="preserve"> </w:t>
      </w:r>
      <w:r w:rsidR="00EF3E1C">
        <w:t xml:space="preserve">focuses </w:t>
      </w:r>
      <w:r w:rsidR="0003279D">
        <w:t xml:space="preserve">are put </w:t>
      </w:r>
      <w:r w:rsidR="00EF3E1C">
        <w:t>against</w:t>
      </w:r>
      <w:r w:rsidR="0003279D">
        <w:t xml:space="preserve"> each other - equity and accessibility</w:t>
      </w:r>
      <w:r w:rsidR="00EF3E1C">
        <w:t xml:space="preserve"> (</w:t>
      </w:r>
      <w:r w:rsidR="00DA5E25">
        <w:t>spatial</w:t>
      </w:r>
      <w:r w:rsidR="00EF3E1C">
        <w:t xml:space="preserve"> </w:t>
      </w:r>
      <w:r w:rsidR="00931EB7">
        <w:t>justice) vs</w:t>
      </w:r>
      <w:r w:rsidR="00EF3E1C">
        <w:t xml:space="preserve"> environmental justice</w:t>
      </w:r>
      <w:r w:rsidR="00B910B7">
        <w:t xml:space="preserve">.  </w:t>
      </w:r>
      <w:r w:rsidR="006810A9">
        <w:t xml:space="preserve">This is instead of an </w:t>
      </w:r>
      <w:r w:rsidR="00EF3E1C">
        <w:t>integrated</w:t>
      </w:r>
      <w:r w:rsidR="00931EB7">
        <w:t xml:space="preserve"> all-inclusive sustainable planning approach where universal</w:t>
      </w:r>
      <w:r w:rsidR="00EF3E1C">
        <w:t xml:space="preserve"> </w:t>
      </w:r>
      <w:r w:rsidR="00931EB7">
        <w:t xml:space="preserve">design, </w:t>
      </w:r>
      <w:r w:rsidR="00EF3E1C">
        <w:t>urban greening</w:t>
      </w:r>
      <w:r w:rsidR="00931EB7">
        <w:t xml:space="preserve">, </w:t>
      </w:r>
      <w:r w:rsidR="00EF3E1C">
        <w:t>smart growth</w:t>
      </w:r>
      <w:r w:rsidR="00931EB7">
        <w:t xml:space="preserve">, and </w:t>
      </w:r>
      <w:r w:rsidR="00DA5E25">
        <w:t xml:space="preserve">planning for country </w:t>
      </w:r>
      <w:r w:rsidR="00931EB7">
        <w:t xml:space="preserve">are </w:t>
      </w:r>
      <w:r w:rsidR="00DA5E25">
        <w:t xml:space="preserve">considered </w:t>
      </w:r>
      <w:r w:rsidR="00931EB7">
        <w:t>together</w:t>
      </w:r>
      <w:r w:rsidR="00EF3E1C">
        <w:t>.</w:t>
      </w:r>
    </w:p>
    <w:p w14:paraId="7A2A5C13" w14:textId="0BB53B44" w:rsidR="009A2E0A" w:rsidRPr="001E6F13" w:rsidRDefault="009A2E0A" w:rsidP="00F1535B">
      <w:pPr>
        <w:pStyle w:val="Quote"/>
        <w:ind w:left="0" w:right="82"/>
      </w:pPr>
      <w:r>
        <w:t>“</w:t>
      </w:r>
      <w:r w:rsidRPr="001E6F13">
        <w:t xml:space="preserve">Yeah, I’d been thinking about that, when you were talking about the Building Code, that you’re competing </w:t>
      </w:r>
      <w:r w:rsidRPr="001E6F13">
        <w:lastRenderedPageBreak/>
        <w:t>for airspace a bit aren’t you, in this. Because you might be competing with environmental issues for instance, or you know asbestos, solar power, or something like that. So the people who are dealing with the Building Code, or maybe planning – the Planning Rules, might be skewed a bit more towards maybe kind of other issues, and environmental might be one.</w:t>
      </w:r>
      <w:r>
        <w:t xml:space="preserve">” </w:t>
      </w:r>
      <w:r w:rsidR="0036027B">
        <w:t>LG worker</w:t>
      </w:r>
    </w:p>
    <w:p w14:paraId="01D2BC2B" w14:textId="69B45596" w:rsidR="00546F86" w:rsidRDefault="00D24C0C">
      <w:pPr>
        <w:rPr>
          <w:b/>
          <w:bCs/>
          <w:i/>
          <w:iCs/>
          <w:color w:val="000000" w:themeColor="text1"/>
        </w:rPr>
      </w:pPr>
      <w:r w:rsidRPr="00D24C0C">
        <w:rPr>
          <w:b/>
          <w:bCs/>
          <w:i/>
          <w:iCs/>
          <w:color w:val="000000" w:themeColor="text1"/>
        </w:rPr>
        <w:t xml:space="preserve">While these </w:t>
      </w:r>
      <w:r w:rsidR="00EB771F">
        <w:rPr>
          <w:b/>
          <w:bCs/>
          <w:i/>
          <w:iCs/>
          <w:color w:val="000000" w:themeColor="text1"/>
        </w:rPr>
        <w:t>in</w:t>
      </w:r>
      <w:r w:rsidR="006810A9">
        <w:rPr>
          <w:b/>
          <w:bCs/>
          <w:i/>
          <w:iCs/>
          <w:color w:val="000000" w:themeColor="text1"/>
        </w:rPr>
        <w:t>-</w:t>
      </w:r>
      <w:r w:rsidR="00EB771F">
        <w:rPr>
          <w:b/>
          <w:bCs/>
          <w:i/>
          <w:iCs/>
          <w:color w:val="000000" w:themeColor="text1"/>
        </w:rPr>
        <w:t xml:space="preserve">practice </w:t>
      </w:r>
      <w:r w:rsidRPr="00D24C0C">
        <w:rPr>
          <w:b/>
          <w:bCs/>
          <w:i/>
          <w:iCs/>
          <w:color w:val="000000" w:themeColor="text1"/>
        </w:rPr>
        <w:t xml:space="preserve">tensions currently hindered inclusive approach to planning and designing cities and communities - the participants also </w:t>
      </w:r>
      <w:r w:rsidR="006F6199">
        <w:rPr>
          <w:b/>
          <w:bCs/>
          <w:i/>
          <w:iCs/>
          <w:color w:val="000000" w:themeColor="text1"/>
        </w:rPr>
        <w:t xml:space="preserve">understood them </w:t>
      </w:r>
      <w:r w:rsidR="006F6199" w:rsidRPr="00D24C0C">
        <w:rPr>
          <w:b/>
          <w:bCs/>
          <w:i/>
          <w:iCs/>
          <w:color w:val="000000" w:themeColor="text1"/>
        </w:rPr>
        <w:t>as</w:t>
      </w:r>
      <w:r w:rsidRPr="00D24C0C">
        <w:rPr>
          <w:b/>
          <w:bCs/>
          <w:i/>
          <w:iCs/>
          <w:color w:val="000000" w:themeColor="text1"/>
        </w:rPr>
        <w:t xml:space="preserve"> the point of change– the change that was needed and possible. </w:t>
      </w:r>
    </w:p>
    <w:p w14:paraId="0BB87685" w14:textId="476FAE7C" w:rsidR="006E0C99" w:rsidRPr="006E0C99" w:rsidRDefault="00036EE1">
      <w:pPr>
        <w:rPr>
          <w:color w:val="000000" w:themeColor="text1"/>
        </w:rPr>
      </w:pPr>
      <w:r w:rsidRPr="00036EE1">
        <w:rPr>
          <w:noProof/>
          <w:color w:val="000000" w:themeColor="text1"/>
        </w:rPr>
        <w:drawing>
          <wp:inline distT="0" distB="0" distL="0" distR="0" wp14:anchorId="2285B0A7" wp14:editId="3020FEE7">
            <wp:extent cx="1248830" cy="807720"/>
            <wp:effectExtent l="0" t="0" r="8890" b="0"/>
            <wp:docPr id="31" name="Picture 31" descr="Picture of three people with arms out with circle enclos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 of three people with arms out with circle enclosing them "/>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tretch>
                      <a:fillRect/>
                    </a:stretch>
                  </pic:blipFill>
                  <pic:spPr>
                    <a:xfrm>
                      <a:off x="0" y="0"/>
                      <a:ext cx="1274589" cy="824380"/>
                    </a:xfrm>
                    <a:prstGeom prst="rect">
                      <a:avLst/>
                    </a:prstGeom>
                  </pic:spPr>
                </pic:pic>
              </a:graphicData>
            </a:graphic>
          </wp:inline>
        </w:drawing>
      </w:r>
    </w:p>
    <w:p w14:paraId="14A7B18A" w14:textId="72624DA9" w:rsidR="006411D1" w:rsidRDefault="006411D1" w:rsidP="00EE005A">
      <w:pPr>
        <w:pStyle w:val="Heading2"/>
      </w:pPr>
      <w:r>
        <w:t xml:space="preserve">Embedding </w:t>
      </w:r>
      <w:r w:rsidRPr="00CA768E">
        <w:t>Equity and Inclusion</w:t>
      </w:r>
      <w:r w:rsidR="00563D6A">
        <w:t xml:space="preserve"> - </w:t>
      </w:r>
      <w:r w:rsidR="007D45C0" w:rsidRPr="007D45C0">
        <w:t xml:space="preserve">The key areas where change is </w:t>
      </w:r>
      <w:r w:rsidR="001B14ED" w:rsidRPr="007D45C0">
        <w:t>needed.</w:t>
      </w:r>
    </w:p>
    <w:p w14:paraId="0052B103" w14:textId="1089EA52" w:rsidR="006411D1" w:rsidRDefault="006411D1" w:rsidP="006411D1">
      <w:r>
        <w:t xml:space="preserve">To create communities and cities that engender the five </w:t>
      </w:r>
      <w:r w:rsidR="00E77C3E">
        <w:t>felt elements</w:t>
      </w:r>
      <w:r>
        <w:t xml:space="preserve"> of what makes communities inclusive requires significant change in mindset and approach.</w:t>
      </w:r>
    </w:p>
    <w:p w14:paraId="32945357" w14:textId="77777777" w:rsidR="00BE3122" w:rsidRDefault="006411D1" w:rsidP="006411D1">
      <w:pPr>
        <w:rPr>
          <w:b/>
          <w:bCs/>
        </w:rPr>
      </w:pPr>
      <w:r>
        <w:t xml:space="preserve">One key mindset shift is that the attributes that engender inclusive communities and cities must be understood and valued </w:t>
      </w:r>
      <w:r w:rsidRPr="007E4162">
        <w:rPr>
          <w:b/>
          <w:bCs/>
        </w:rPr>
        <w:t xml:space="preserve">as </w:t>
      </w:r>
      <w:r>
        <w:rPr>
          <w:b/>
          <w:bCs/>
        </w:rPr>
        <w:t xml:space="preserve">core </w:t>
      </w:r>
      <w:r w:rsidRPr="007E4162">
        <w:rPr>
          <w:b/>
          <w:bCs/>
        </w:rPr>
        <w:t>asset</w:t>
      </w:r>
      <w:r>
        <w:rPr>
          <w:b/>
          <w:bCs/>
        </w:rPr>
        <w:t>s</w:t>
      </w:r>
      <w:r w:rsidRPr="007E4162">
        <w:rPr>
          <w:b/>
          <w:bCs/>
        </w:rPr>
        <w:t>.</w:t>
      </w:r>
    </w:p>
    <w:p w14:paraId="7F5D6434" w14:textId="7C3F016F" w:rsidR="006411D1" w:rsidRDefault="006411D1" w:rsidP="006411D1">
      <w:r>
        <w:t>Planning for inclusion involves enduring i</w:t>
      </w:r>
      <w:r w:rsidRPr="00870A65">
        <w:t>nvestment</w:t>
      </w:r>
      <w:r>
        <w:t xml:space="preserve"> in the social, in shared prosperity in the health and wellbeing of people and place that is recouped in a more connected, </w:t>
      </w:r>
      <w:r w:rsidR="00BE3122">
        <w:t>thriving,</w:t>
      </w:r>
      <w:r>
        <w:t xml:space="preserve"> and cohesive community.</w:t>
      </w:r>
      <w:r w:rsidRPr="003D5057">
        <w:t xml:space="preserve"> </w:t>
      </w:r>
      <w:r>
        <w:t xml:space="preserve"> </w:t>
      </w:r>
    </w:p>
    <w:p w14:paraId="0A61CE2C" w14:textId="77777777" w:rsidR="00695790" w:rsidRDefault="0090089E" w:rsidP="006411D1">
      <w:r>
        <w:t xml:space="preserve">As the current experience of communities and cities are far from inclusive, </w:t>
      </w:r>
      <w:r w:rsidR="00632046">
        <w:t xml:space="preserve">the research identified </w:t>
      </w:r>
      <w:r>
        <w:t xml:space="preserve">three areas where change is needed: 1. </w:t>
      </w:r>
      <w:r w:rsidRPr="00E3466A">
        <w:t>Inclusive Urban Planning and Design Practice</w:t>
      </w:r>
      <w:r>
        <w:t xml:space="preserve">, 2. </w:t>
      </w:r>
      <w:r w:rsidRPr="00E3466A">
        <w:t>Inclusive Urban Governance – Processes and decision making</w:t>
      </w:r>
      <w:r>
        <w:t xml:space="preserve">, 3. </w:t>
      </w:r>
      <w:r w:rsidRPr="00E3466A">
        <w:t>Education and Leadership</w:t>
      </w:r>
      <w:r>
        <w:t xml:space="preserve">. </w:t>
      </w:r>
    </w:p>
    <w:p w14:paraId="1826F27E" w14:textId="6DDE7600" w:rsidR="0090089E" w:rsidRDefault="0090089E" w:rsidP="006411D1">
      <w:r>
        <w:t xml:space="preserve">Each area is outlined below - these are </w:t>
      </w:r>
      <w:r w:rsidRPr="00E24303">
        <w:t xml:space="preserve">not fixed or exhaustive but reflective of what participants commonly </w:t>
      </w:r>
      <w:r>
        <w:t>conveyed</w:t>
      </w:r>
      <w:r w:rsidR="00632046">
        <w:t>.</w:t>
      </w:r>
    </w:p>
    <w:p w14:paraId="57D24606" w14:textId="3AA2B213" w:rsidR="00F63E12" w:rsidRDefault="00C723FE" w:rsidP="006411D1">
      <w:r>
        <w:rPr>
          <w:b/>
          <w:bCs/>
        </w:rPr>
        <w:t xml:space="preserve">01 </w:t>
      </w:r>
      <w:r w:rsidR="00062A4F">
        <w:rPr>
          <w:b/>
          <w:bCs/>
        </w:rPr>
        <w:t xml:space="preserve">Inclusive </w:t>
      </w:r>
      <w:r w:rsidR="004664E9" w:rsidRPr="00C0402A">
        <w:rPr>
          <w:b/>
          <w:bCs/>
        </w:rPr>
        <w:t xml:space="preserve">Urban </w:t>
      </w:r>
      <w:r w:rsidR="00F63E12" w:rsidRPr="00C0402A">
        <w:rPr>
          <w:b/>
          <w:bCs/>
        </w:rPr>
        <w:t>Planning</w:t>
      </w:r>
      <w:r w:rsidR="004664E9" w:rsidRPr="00C0402A">
        <w:rPr>
          <w:b/>
          <w:bCs/>
        </w:rPr>
        <w:t xml:space="preserve"> and Design </w:t>
      </w:r>
      <w:r w:rsidR="00F63E12" w:rsidRPr="00C0402A">
        <w:rPr>
          <w:b/>
          <w:bCs/>
        </w:rPr>
        <w:t>Practice</w:t>
      </w:r>
      <w:r w:rsidR="00F63E12">
        <w:t>:</w:t>
      </w:r>
    </w:p>
    <w:p w14:paraId="591145D2" w14:textId="5C2280A8" w:rsidR="009A2758" w:rsidRPr="009A2758" w:rsidRDefault="00191EBB" w:rsidP="00EB1EC5">
      <w:pPr>
        <w:numPr>
          <w:ilvl w:val="0"/>
          <w:numId w:val="30"/>
        </w:numPr>
        <w:spacing w:after="0" w:line="276" w:lineRule="auto"/>
        <w:ind w:left="284"/>
      </w:pPr>
      <w:r>
        <w:t>A</w:t>
      </w:r>
      <w:r w:rsidR="009A2758" w:rsidRPr="009A2758">
        <w:t xml:space="preserve">ll people must be at the centre of what we do and be involved from the start. </w:t>
      </w:r>
    </w:p>
    <w:p w14:paraId="06B0738B" w14:textId="7590B733" w:rsidR="009A2758" w:rsidRPr="009A2758" w:rsidRDefault="009A2758" w:rsidP="00EB1EC5">
      <w:pPr>
        <w:numPr>
          <w:ilvl w:val="0"/>
          <w:numId w:val="30"/>
        </w:numPr>
        <w:spacing w:after="0" w:line="276" w:lineRule="auto"/>
        <w:ind w:left="284"/>
      </w:pPr>
      <w:r w:rsidRPr="009A2758">
        <w:t>Inclusive/universal design with biophilic</w:t>
      </w:r>
      <w:r w:rsidR="009C2B4E">
        <w:t xml:space="preserve"> design </w:t>
      </w:r>
      <w:r w:rsidRPr="009A2758">
        <w:t xml:space="preserve">/urban greening </w:t>
      </w:r>
      <w:r w:rsidR="000B13ED">
        <w:t xml:space="preserve">is </w:t>
      </w:r>
      <w:r w:rsidRPr="009A2758">
        <w:t xml:space="preserve">integral to </w:t>
      </w:r>
      <w:r w:rsidR="001F5CD3">
        <w:t>communities</w:t>
      </w:r>
      <w:r w:rsidRPr="009A2758">
        <w:t xml:space="preserve">. </w:t>
      </w:r>
    </w:p>
    <w:p w14:paraId="3A4D5557" w14:textId="225BED0E" w:rsidR="009A2758" w:rsidRPr="009A2758" w:rsidRDefault="009A2758" w:rsidP="00EB1EC5">
      <w:pPr>
        <w:numPr>
          <w:ilvl w:val="0"/>
          <w:numId w:val="30"/>
        </w:numPr>
        <w:spacing w:after="0" w:line="276" w:lineRule="auto"/>
        <w:ind w:left="284"/>
      </w:pPr>
      <w:r w:rsidRPr="009A2758">
        <w:t>Foregrounding equity, ease and accessibility in planning and design</w:t>
      </w:r>
      <w:r w:rsidR="005E146A">
        <w:t xml:space="preserve">ing </w:t>
      </w:r>
      <w:r w:rsidR="00481A29">
        <w:t xml:space="preserve">for </w:t>
      </w:r>
      <w:r w:rsidR="005E146A">
        <w:t>movement</w:t>
      </w:r>
      <w:r w:rsidR="005274E2">
        <w:t xml:space="preserve"> and place</w:t>
      </w:r>
      <w:r w:rsidRPr="009A2758">
        <w:t>.</w:t>
      </w:r>
    </w:p>
    <w:p w14:paraId="43CFCD23" w14:textId="615EC34A" w:rsidR="009A2758" w:rsidRPr="009A2758" w:rsidRDefault="009A2758" w:rsidP="00EB1EC5">
      <w:pPr>
        <w:numPr>
          <w:ilvl w:val="0"/>
          <w:numId w:val="30"/>
        </w:numPr>
        <w:spacing w:after="0" w:line="276" w:lineRule="auto"/>
        <w:ind w:left="284"/>
      </w:pPr>
      <w:r w:rsidRPr="009A2758">
        <w:t>Raising ambitions</w:t>
      </w:r>
      <w:r w:rsidR="006158C3">
        <w:t xml:space="preserve"> by</w:t>
      </w:r>
      <w:r w:rsidRPr="009A2758">
        <w:t xml:space="preserve"> go</w:t>
      </w:r>
      <w:r w:rsidR="006158C3">
        <w:t>ing</w:t>
      </w:r>
      <w:r w:rsidRPr="009A2758">
        <w:t xml:space="preserve"> beyond minimal or compliance-focused </w:t>
      </w:r>
      <w:r w:rsidR="006158C3">
        <w:t>approach</w:t>
      </w:r>
      <w:r w:rsidRPr="009A2758">
        <w:t>.</w:t>
      </w:r>
    </w:p>
    <w:p w14:paraId="15FD8C16" w14:textId="77777777" w:rsidR="009A2758" w:rsidRPr="009A2758" w:rsidRDefault="009A2758" w:rsidP="00EB1EC5">
      <w:pPr>
        <w:numPr>
          <w:ilvl w:val="0"/>
          <w:numId w:val="30"/>
        </w:numPr>
        <w:spacing w:after="0" w:line="276" w:lineRule="auto"/>
        <w:ind w:left="284"/>
      </w:pPr>
      <w:r w:rsidRPr="009A2758">
        <w:t xml:space="preserve">Develop inclusive planning practice guidance and urban design codes. </w:t>
      </w:r>
    </w:p>
    <w:p w14:paraId="3AF3EFB3" w14:textId="21878CDD" w:rsidR="009A2758" w:rsidRPr="009A2758" w:rsidRDefault="009A2758" w:rsidP="00EB1EC5">
      <w:pPr>
        <w:numPr>
          <w:ilvl w:val="0"/>
          <w:numId w:val="30"/>
        </w:numPr>
        <w:spacing w:after="0" w:line="276" w:lineRule="auto"/>
        <w:ind w:left="284"/>
      </w:pPr>
      <w:r w:rsidRPr="009A2758">
        <w:lastRenderedPageBreak/>
        <w:t xml:space="preserve">Integrated planning that centres equity and inclusion, wellbeing, climate adaptation. </w:t>
      </w:r>
    </w:p>
    <w:p w14:paraId="3B3F7959" w14:textId="42AF6157" w:rsidR="009A2758" w:rsidRDefault="009A2758" w:rsidP="00EB1EC5">
      <w:pPr>
        <w:numPr>
          <w:ilvl w:val="0"/>
          <w:numId w:val="30"/>
        </w:numPr>
        <w:spacing w:after="0" w:line="276" w:lineRule="auto"/>
        <w:ind w:left="284"/>
      </w:pPr>
      <w:r w:rsidRPr="009A2758">
        <w:t>Future proofing design using inclusive sustainable approach.</w:t>
      </w:r>
    </w:p>
    <w:p w14:paraId="0FFA1030" w14:textId="3671E546" w:rsidR="00494BA4" w:rsidRPr="006810A9" w:rsidRDefault="00494BA4" w:rsidP="005D1338">
      <w:pPr>
        <w:pStyle w:val="Quote"/>
        <w:ind w:left="0" w:right="-60"/>
      </w:pPr>
      <w:r w:rsidRPr="006810A9">
        <w:t xml:space="preserve">“Sustainability, so making sure when we build stuff or plan stuff, </w:t>
      </w:r>
      <w:r w:rsidR="00352FCE" w:rsidRPr="006810A9">
        <w:t>…</w:t>
      </w:r>
      <w:r w:rsidRPr="006810A9">
        <w:t xml:space="preserve"> we need to think about how long the </w:t>
      </w:r>
      <w:r w:rsidR="008F391F" w:rsidRPr="006810A9">
        <w:t>..</w:t>
      </w:r>
      <w:r w:rsidRPr="006810A9">
        <w:t>asset is going to last for and build for the end of that asset life instead of designing for today's standards which will be out of date in five years' time and then we're all in a bit of a mess. So, if a building is going to last for 50 years, build for how you think it's going to be in 50 years' time, and you'll probably be right. Same with a road; how do you want people to use the road? Do you want people to drive up there for the next 50 years? If you want that you can build a three lane highway but if you want people to wander around and have a good space in 50 years' time, design for that and the people will come.</w:t>
      </w:r>
      <w:r w:rsidR="009209A0" w:rsidRPr="006810A9">
        <w:t>”</w:t>
      </w:r>
      <w:r w:rsidR="005D1338">
        <w:t xml:space="preserve"> LG Worker</w:t>
      </w:r>
      <w:r w:rsidR="009209A0" w:rsidRPr="006810A9">
        <w:t xml:space="preserve"> </w:t>
      </w:r>
    </w:p>
    <w:p w14:paraId="61B48636" w14:textId="33DA2E95" w:rsidR="009561AA" w:rsidRDefault="009561AA" w:rsidP="00015584">
      <w:pPr>
        <w:pStyle w:val="Quote"/>
        <w:tabs>
          <w:tab w:val="left" w:pos="5103"/>
        </w:tabs>
        <w:ind w:left="0" w:right="82"/>
      </w:pPr>
      <w:r w:rsidRPr="006810A9">
        <w:t xml:space="preserve">“I think it’s being also brave enough, whether it’s brave enough or able to go forward with ideas that aren’t fully developed. We’re very much, as a council, we’re very risk-averse, so everything has to be kind of tidy or boxed before it’s presented. In this model, it’s like this is what we’re thinking and going early, if you haven’t got design plans, just so you know that that thinking is in there, so maybe a little bit a less– risk-averse I think, is part of that too.”  </w:t>
      </w:r>
      <w:r w:rsidR="00015584">
        <w:t>LG</w:t>
      </w:r>
      <w:r w:rsidR="00054A4F">
        <w:t xml:space="preserve"> worker</w:t>
      </w:r>
    </w:p>
    <w:p w14:paraId="6B1A4CC7" w14:textId="77777777" w:rsidR="00433D88" w:rsidRPr="00433D88" w:rsidRDefault="00433D88" w:rsidP="00433D88">
      <w:pPr>
        <w:rPr>
          <w:b/>
          <w:bCs/>
          <w:i/>
          <w:iCs/>
        </w:rPr>
      </w:pPr>
      <w:r w:rsidRPr="00433D88">
        <w:rPr>
          <w:b/>
          <w:bCs/>
          <w:i/>
          <w:iCs/>
        </w:rPr>
        <w:t>02 Inclusive Urban Governance – Processes and decision making</w:t>
      </w:r>
    </w:p>
    <w:p w14:paraId="6B005B29" w14:textId="0661009C" w:rsidR="00433D88" w:rsidRPr="00433D88" w:rsidRDefault="00433D88" w:rsidP="00EB1EC5">
      <w:pPr>
        <w:numPr>
          <w:ilvl w:val="0"/>
          <w:numId w:val="18"/>
        </w:numPr>
        <w:spacing w:after="0" w:line="276" w:lineRule="auto"/>
      </w:pPr>
      <w:r w:rsidRPr="00433D88">
        <w:t xml:space="preserve">Lived </w:t>
      </w:r>
      <w:r w:rsidR="00797D11">
        <w:t>e</w:t>
      </w:r>
      <w:r w:rsidRPr="00433D88">
        <w:t>xpertise is valuable knowledge and embedded in all aspects of urban governance.</w:t>
      </w:r>
    </w:p>
    <w:p w14:paraId="07B63141" w14:textId="197572E5" w:rsidR="00433D88" w:rsidRPr="00433D88" w:rsidRDefault="00433D88" w:rsidP="00EB1EC5">
      <w:pPr>
        <w:numPr>
          <w:ilvl w:val="0"/>
          <w:numId w:val="18"/>
        </w:numPr>
        <w:spacing w:after="0" w:line="276" w:lineRule="auto"/>
      </w:pPr>
      <w:r w:rsidRPr="00433D88">
        <w:t>Working in collaboration and co-creating, working across disciplines</w:t>
      </w:r>
      <w:r w:rsidR="00514F31">
        <w:t>, sect</w:t>
      </w:r>
      <w:r w:rsidR="00D56738">
        <w:t>ors</w:t>
      </w:r>
      <w:r w:rsidR="00514F31">
        <w:t xml:space="preserve">, </w:t>
      </w:r>
      <w:r w:rsidRPr="00433D88">
        <w:t>and agencies.</w:t>
      </w:r>
    </w:p>
    <w:p w14:paraId="3CE5658C" w14:textId="0EE6D828" w:rsidR="00EB1EC5" w:rsidRDefault="00433D88" w:rsidP="00EB1EC5">
      <w:pPr>
        <w:pStyle w:val="ListParagraph"/>
        <w:numPr>
          <w:ilvl w:val="0"/>
          <w:numId w:val="18"/>
        </w:numPr>
        <w:spacing w:after="0" w:line="276" w:lineRule="auto"/>
      </w:pPr>
      <w:r w:rsidRPr="00433D88">
        <w:t>Communicate with all from the start</w:t>
      </w:r>
      <w:r w:rsidR="003D4680" w:rsidRPr="003D4680">
        <w:t xml:space="preserve"> using multiple </w:t>
      </w:r>
      <w:r w:rsidR="00143E23">
        <w:t>methods s</w:t>
      </w:r>
      <w:r w:rsidR="003D4680" w:rsidRPr="003D4680">
        <w:t>uitable for diverse audiences</w:t>
      </w:r>
      <w:r w:rsidRPr="00433D88">
        <w:t xml:space="preserve">. </w:t>
      </w:r>
    </w:p>
    <w:p w14:paraId="65901187" w14:textId="439BCB78" w:rsidR="00433D88" w:rsidRPr="00433D88" w:rsidRDefault="00433D88" w:rsidP="00EB1EC5">
      <w:pPr>
        <w:pStyle w:val="ListParagraph"/>
        <w:numPr>
          <w:ilvl w:val="0"/>
          <w:numId w:val="18"/>
        </w:numPr>
        <w:spacing w:after="0" w:line="276" w:lineRule="auto"/>
      </w:pPr>
      <w:r w:rsidRPr="00433D88">
        <w:t xml:space="preserve">Decision making </w:t>
      </w:r>
      <w:r w:rsidR="001F7486">
        <w:t xml:space="preserve">has </w:t>
      </w:r>
      <w:r w:rsidRPr="00433D88">
        <w:t>integrity, flexibility, and be guided by lived knowledges.</w:t>
      </w:r>
    </w:p>
    <w:p w14:paraId="62FD4A46" w14:textId="41EFAA1A" w:rsidR="00433D88" w:rsidRPr="00433D88" w:rsidRDefault="00433D88" w:rsidP="00EB1EC5">
      <w:pPr>
        <w:numPr>
          <w:ilvl w:val="0"/>
          <w:numId w:val="18"/>
        </w:numPr>
        <w:spacing w:after="0" w:line="276" w:lineRule="auto"/>
      </w:pPr>
      <w:r w:rsidRPr="00433D88">
        <w:t xml:space="preserve">Integrated </w:t>
      </w:r>
      <w:r w:rsidR="006D49C7">
        <w:t xml:space="preserve">planning </w:t>
      </w:r>
      <w:r w:rsidR="004421C7">
        <w:t xml:space="preserve">processes </w:t>
      </w:r>
      <w:r w:rsidR="006D49C7">
        <w:t xml:space="preserve">for </w:t>
      </w:r>
      <w:r w:rsidRPr="00433D88">
        <w:t xml:space="preserve">more equitable, connected and efficient ways of working. </w:t>
      </w:r>
    </w:p>
    <w:p w14:paraId="6F628613" w14:textId="2A173E4A" w:rsidR="00433D88" w:rsidRPr="00433D88" w:rsidRDefault="00433D88" w:rsidP="00EB1EC5">
      <w:pPr>
        <w:pStyle w:val="ListParagraph"/>
        <w:numPr>
          <w:ilvl w:val="0"/>
          <w:numId w:val="18"/>
        </w:numPr>
        <w:spacing w:after="0" w:line="276" w:lineRule="auto"/>
      </w:pPr>
      <w:r w:rsidRPr="00433D88">
        <w:t>We listen, learn and then act.</w:t>
      </w:r>
    </w:p>
    <w:p w14:paraId="69B67D4F" w14:textId="7FD23837" w:rsidR="00732598" w:rsidRDefault="00732598" w:rsidP="00947707">
      <w:pPr>
        <w:pStyle w:val="Quote"/>
        <w:ind w:left="567" w:right="82"/>
      </w:pPr>
      <w:r w:rsidRPr="00E564D7">
        <w:t>“So that one about you kind of get into a way of doing something, it’s kind of the way that we’ve done it, and it’s like in any organisation, that’s the same thing. But then how do we change that? How do we make sure [that we’re</w:t>
      </w:r>
      <w:r w:rsidR="00673740" w:rsidRPr="00E564D7">
        <w:t>,</w:t>
      </w:r>
      <w:r w:rsidRPr="00E564D7">
        <w:t xml:space="preserve"> asking community about what is important for them? How can council hear the voice of the people within community and then make those changes, whether it’s around process, or around planning, or the way that we engage.</w:t>
      </w:r>
      <w:r w:rsidR="00673740" w:rsidRPr="00E564D7">
        <w:t xml:space="preserve">” </w:t>
      </w:r>
      <w:r w:rsidR="00972AA9">
        <w:t>LG worker</w:t>
      </w:r>
      <w:r w:rsidR="00673740" w:rsidRPr="00E564D7">
        <w:t xml:space="preserve"> </w:t>
      </w:r>
    </w:p>
    <w:p w14:paraId="3EC39C07" w14:textId="714590BB" w:rsidR="00695790" w:rsidRDefault="00695790" w:rsidP="00695790"/>
    <w:p w14:paraId="4997BC39" w14:textId="77777777" w:rsidR="00695790" w:rsidRDefault="00695790" w:rsidP="00695790">
      <w:pPr>
        <w:pStyle w:val="Quote"/>
        <w:ind w:left="567" w:right="82"/>
      </w:pPr>
      <w:r w:rsidRPr="00EB7732">
        <w:lastRenderedPageBreak/>
        <w:t>“</w:t>
      </w:r>
      <w:r w:rsidRPr="00244DA2">
        <w:t xml:space="preserve">Broadly, more inclusive community input into changes in the community that go beyond traditional </w:t>
      </w:r>
      <w:r w:rsidRPr="00EB7732">
        <w:t>governance</w:t>
      </w:r>
      <w:r w:rsidRPr="00244DA2">
        <w:t>.</w:t>
      </w:r>
      <w:r w:rsidRPr="00EB7732">
        <w:t xml:space="preserve">” </w:t>
      </w:r>
      <w:r>
        <w:t>Disabled person</w:t>
      </w:r>
    </w:p>
    <w:p w14:paraId="68A098D0" w14:textId="2BD28AF9" w:rsidR="004D6B10" w:rsidRDefault="004D6B10" w:rsidP="00E564D7">
      <w:pPr>
        <w:pStyle w:val="Quote"/>
        <w:ind w:left="0" w:right="166"/>
      </w:pPr>
      <w:r w:rsidRPr="00E564D7">
        <w:t>“As an organisation, it needs to have those relationships that you feel free. Like you know both [X] and me, we’ve worked together on different things, and we could speak quite openly and freely and any time whether it’s over the phone, in an email or in person. Being able to have those relationships across this organisation would make those engagements more efficient, and you’d feel desire to do that. Rather than if I – we haven’t met before, but if I didn’t know you, which I don’t, [laughs], I’d be less inclined to go over and say oh, what do you think about this. So I think it’s building those relationships so that we can…Yeah, trust, yeah.”</w:t>
      </w:r>
      <w:r w:rsidR="00E564D7">
        <w:t xml:space="preserve"> </w:t>
      </w:r>
      <w:r w:rsidR="00972AA9">
        <w:t>LG Worker</w:t>
      </w:r>
      <w:r w:rsidR="00CA276B">
        <w:t xml:space="preserve"> </w:t>
      </w:r>
    </w:p>
    <w:p w14:paraId="516F3B24" w14:textId="1CA70857" w:rsidR="00ED01F1" w:rsidRDefault="00ED01F1" w:rsidP="00ED01F1">
      <w:r>
        <w:t xml:space="preserve">The opportunity </w:t>
      </w:r>
      <w:r w:rsidRPr="007C2E87">
        <w:t xml:space="preserve">to share in and co-create places of connectedness, joy and </w:t>
      </w:r>
      <w:r w:rsidR="00076C8A">
        <w:t>all-</w:t>
      </w:r>
      <w:r>
        <w:t xml:space="preserve">welcoming </w:t>
      </w:r>
      <w:r w:rsidRPr="007C2E87">
        <w:t>is critical in promoting an inclusive community</w:t>
      </w:r>
      <w:r>
        <w:t>.</w:t>
      </w:r>
    </w:p>
    <w:p w14:paraId="333CA9DF" w14:textId="77777777" w:rsidR="00ED01F1" w:rsidRDefault="00ED01F1" w:rsidP="00ED01F1">
      <w:r>
        <w:rPr>
          <w:noProof/>
        </w:rPr>
        <w:drawing>
          <wp:inline distT="0" distB="0" distL="0" distR="0" wp14:anchorId="735A4349" wp14:editId="019FF921">
            <wp:extent cx="2423161" cy="2316480"/>
            <wp:effectExtent l="0" t="0" r="0" b="7620"/>
            <wp:docPr id="9" name="Picture 9" descr="Participant drawing from community chat showing an inclusive community with leadership, events and politicians set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icipant drawing from community chat showing an inclusive community with leadership, events and politicians setting an example."/>
                    <pic:cNvPicPr>
                      <a:picLocks noChangeAspect="1" noChangeArrowheads="1"/>
                    </pic:cNvPicPr>
                  </pic:nvPicPr>
                  <pic:blipFill rotWithShape="1">
                    <a:blip r:embed="rId39">
                      <a:extLst>
                        <a:ext uri="{28A0092B-C50C-407E-A947-70E740481C1C}">
                          <a14:useLocalDpi xmlns:a14="http://schemas.microsoft.com/office/drawing/2010/main" val="0"/>
                        </a:ext>
                      </a:extLst>
                    </a:blip>
                    <a:srcRect b="8817"/>
                    <a:stretch/>
                  </pic:blipFill>
                  <pic:spPr bwMode="auto">
                    <a:xfrm>
                      <a:off x="0" y="0"/>
                      <a:ext cx="2468183" cy="2359520"/>
                    </a:xfrm>
                    <a:prstGeom prst="rect">
                      <a:avLst/>
                    </a:prstGeom>
                    <a:noFill/>
                    <a:ln>
                      <a:noFill/>
                    </a:ln>
                    <a:extLst>
                      <a:ext uri="{53640926-AAD7-44D8-BBD7-CCE9431645EC}">
                        <a14:shadowObscured xmlns:a14="http://schemas.microsoft.com/office/drawing/2010/main"/>
                      </a:ext>
                    </a:extLst>
                  </pic:spPr>
                </pic:pic>
              </a:graphicData>
            </a:graphic>
          </wp:inline>
        </w:drawing>
      </w:r>
    </w:p>
    <w:p w14:paraId="394DA907" w14:textId="5C1BFAD5" w:rsidR="00ED01F1" w:rsidRDefault="00ED01F1" w:rsidP="00ED01F1">
      <w:pPr>
        <w:rPr>
          <w:i/>
          <w:iCs/>
          <w:sz w:val="24"/>
          <w:szCs w:val="24"/>
        </w:rPr>
      </w:pPr>
      <w:r w:rsidRPr="003809E3">
        <w:rPr>
          <w:i/>
          <w:iCs/>
          <w:sz w:val="24"/>
          <w:szCs w:val="24"/>
        </w:rPr>
        <w:t>Figure</w:t>
      </w:r>
      <w:r w:rsidR="005D1338" w:rsidRPr="003809E3">
        <w:rPr>
          <w:i/>
          <w:iCs/>
          <w:sz w:val="24"/>
          <w:szCs w:val="24"/>
        </w:rPr>
        <w:t xml:space="preserve"> 7</w:t>
      </w:r>
      <w:r w:rsidRPr="003809E3">
        <w:rPr>
          <w:i/>
          <w:iCs/>
          <w:sz w:val="24"/>
          <w:szCs w:val="24"/>
        </w:rPr>
        <w:t xml:space="preserve">.  Participants drawing - Connectedness with homes, continuous paths, public spaces and nature integral to fostering inclusive </w:t>
      </w:r>
      <w:r w:rsidR="00F1535B" w:rsidRPr="003809E3">
        <w:rPr>
          <w:i/>
          <w:iCs/>
          <w:sz w:val="24"/>
          <w:szCs w:val="24"/>
        </w:rPr>
        <w:t>community.</w:t>
      </w:r>
    </w:p>
    <w:p w14:paraId="286F6D94" w14:textId="13FC7BB6" w:rsidR="0027742D" w:rsidRPr="001335C7" w:rsidRDefault="00B61548" w:rsidP="001335C7">
      <w:pPr>
        <w:rPr>
          <w:b/>
          <w:bCs/>
          <w:lang w:eastAsia="en-AU"/>
        </w:rPr>
      </w:pPr>
      <w:r>
        <w:rPr>
          <w:b/>
          <w:bCs/>
          <w:lang w:eastAsia="en-AU"/>
        </w:rPr>
        <w:t xml:space="preserve">03. </w:t>
      </w:r>
      <w:r w:rsidR="00657CDA" w:rsidRPr="001335C7">
        <w:rPr>
          <w:b/>
          <w:bCs/>
          <w:lang w:eastAsia="en-AU"/>
        </w:rPr>
        <w:t>Education</w:t>
      </w:r>
      <w:r w:rsidR="00E56495">
        <w:rPr>
          <w:b/>
          <w:bCs/>
          <w:lang w:eastAsia="en-AU"/>
        </w:rPr>
        <w:t xml:space="preserve"> and</w:t>
      </w:r>
      <w:r w:rsidR="00D51096">
        <w:rPr>
          <w:b/>
          <w:bCs/>
          <w:lang w:eastAsia="en-AU"/>
        </w:rPr>
        <w:t xml:space="preserve"> Leadership</w:t>
      </w:r>
    </w:p>
    <w:p w14:paraId="59A9E13F" w14:textId="709258B1" w:rsidR="00DC2678" w:rsidRPr="00DC2678" w:rsidRDefault="00DC2678" w:rsidP="00EB1EC5">
      <w:pPr>
        <w:numPr>
          <w:ilvl w:val="0"/>
          <w:numId w:val="31"/>
        </w:numPr>
        <w:spacing w:after="0" w:line="276" w:lineRule="auto"/>
        <w:ind w:left="426"/>
      </w:pPr>
      <w:r w:rsidRPr="00DC2678">
        <w:t>Recognise and understand planning for our human diversity</w:t>
      </w:r>
      <w:r w:rsidR="00101EE4">
        <w:t xml:space="preserve"> </w:t>
      </w:r>
      <w:r w:rsidR="0010252A">
        <w:t>across the lifespan</w:t>
      </w:r>
      <w:r w:rsidRPr="00DC2678">
        <w:t>.</w:t>
      </w:r>
    </w:p>
    <w:p w14:paraId="6CC046B7" w14:textId="1EC426E8" w:rsidR="0010252A" w:rsidRDefault="00DC2678" w:rsidP="00EB1EC5">
      <w:pPr>
        <w:numPr>
          <w:ilvl w:val="0"/>
          <w:numId w:val="31"/>
        </w:numPr>
        <w:spacing w:after="0" w:line="276" w:lineRule="auto"/>
        <w:ind w:left="426" w:hanging="426"/>
      </w:pPr>
      <w:r w:rsidRPr="00DC2678">
        <w:t>Challenge negative perceptions and naysayers</w:t>
      </w:r>
      <w:r w:rsidR="0010252A">
        <w:t>.</w:t>
      </w:r>
    </w:p>
    <w:p w14:paraId="65330148" w14:textId="6B31B900" w:rsidR="00DC2678" w:rsidRPr="00DC2678" w:rsidRDefault="00A34C29" w:rsidP="00EB1EC5">
      <w:pPr>
        <w:numPr>
          <w:ilvl w:val="0"/>
          <w:numId w:val="31"/>
        </w:numPr>
        <w:spacing w:after="0" w:line="276" w:lineRule="auto"/>
        <w:ind w:left="426" w:hanging="426"/>
      </w:pPr>
      <w:r>
        <w:t>A</w:t>
      </w:r>
      <w:r w:rsidR="00DC2678" w:rsidRPr="00DC2678">
        <w:t>wareness raising education and amplifying diverse voices.</w:t>
      </w:r>
    </w:p>
    <w:p w14:paraId="70C5075D" w14:textId="4FC2AE57" w:rsidR="00DC2678" w:rsidRPr="00DC2678" w:rsidRDefault="00DC2678" w:rsidP="00EB1EC5">
      <w:pPr>
        <w:numPr>
          <w:ilvl w:val="0"/>
          <w:numId w:val="31"/>
        </w:numPr>
        <w:spacing w:after="0" w:line="276" w:lineRule="auto"/>
        <w:ind w:left="426" w:hanging="426"/>
      </w:pPr>
      <w:r w:rsidRPr="00DC2678">
        <w:t>Demonstrate what’s possible</w:t>
      </w:r>
      <w:r w:rsidR="00A402D3">
        <w:t xml:space="preserve"> using</w:t>
      </w:r>
      <w:r w:rsidRPr="00DC2678">
        <w:t xml:space="preserve"> case studies while respecting the unique context of place.</w:t>
      </w:r>
    </w:p>
    <w:p w14:paraId="51B85D51" w14:textId="791B3938" w:rsidR="00DC2678" w:rsidRPr="00DC2678" w:rsidRDefault="00297927" w:rsidP="00EB1EC5">
      <w:pPr>
        <w:numPr>
          <w:ilvl w:val="0"/>
          <w:numId w:val="31"/>
        </w:numPr>
        <w:spacing w:after="0" w:line="276" w:lineRule="auto"/>
        <w:ind w:left="426" w:hanging="426"/>
      </w:pPr>
      <w:r>
        <w:t xml:space="preserve">Being inclusive </w:t>
      </w:r>
      <w:r w:rsidR="00050303">
        <w:t xml:space="preserve">creates economic and </w:t>
      </w:r>
      <w:r w:rsidR="00DC2678" w:rsidRPr="00DC2678">
        <w:t xml:space="preserve">regional development. </w:t>
      </w:r>
    </w:p>
    <w:p w14:paraId="28E0C0DF" w14:textId="5A4E035F" w:rsidR="00DC2678" w:rsidRPr="00DC2678" w:rsidRDefault="00DC2678" w:rsidP="00EB1EC5">
      <w:pPr>
        <w:numPr>
          <w:ilvl w:val="0"/>
          <w:numId w:val="31"/>
        </w:numPr>
        <w:spacing w:after="0" w:line="276" w:lineRule="auto"/>
        <w:ind w:left="426" w:hanging="426"/>
      </w:pPr>
      <w:r w:rsidRPr="00DC2678">
        <w:t xml:space="preserve">Representation </w:t>
      </w:r>
      <w:r w:rsidR="00232682">
        <w:t>and</w:t>
      </w:r>
      <w:r w:rsidRPr="00DC2678">
        <w:t xml:space="preserve"> </w:t>
      </w:r>
      <w:r w:rsidR="00D0771D">
        <w:t>l</w:t>
      </w:r>
      <w:r w:rsidRPr="00DC2678">
        <w:t xml:space="preserve">eadership by and with </w:t>
      </w:r>
      <w:r w:rsidR="00695790">
        <w:t>d</w:t>
      </w:r>
      <w:r w:rsidRPr="00DC2678">
        <w:t xml:space="preserve">isabled </w:t>
      </w:r>
      <w:r w:rsidR="00695790">
        <w:t>p</w:t>
      </w:r>
      <w:r w:rsidRPr="00DC2678">
        <w:t xml:space="preserve">eople </w:t>
      </w:r>
      <w:r w:rsidR="00D0771D">
        <w:t xml:space="preserve">is </w:t>
      </w:r>
      <w:r w:rsidR="00271EBC">
        <w:t>essential</w:t>
      </w:r>
      <w:r w:rsidR="00D0771D">
        <w:t>.</w:t>
      </w:r>
    </w:p>
    <w:p w14:paraId="68D67F24" w14:textId="3B13788C" w:rsidR="006411D1" w:rsidRPr="00055A37" w:rsidRDefault="00055A37" w:rsidP="000A17AF">
      <w:pPr>
        <w:pStyle w:val="Quote"/>
        <w:ind w:left="0" w:right="24"/>
        <w:rPr>
          <w:color w:val="000000" w:themeColor="text1"/>
        </w:rPr>
      </w:pPr>
      <w:r>
        <w:rPr>
          <w:color w:val="000000" w:themeColor="text1"/>
        </w:rPr>
        <w:lastRenderedPageBreak/>
        <w:t>“</w:t>
      </w:r>
      <w:r w:rsidR="006411D1" w:rsidRPr="00055A37">
        <w:rPr>
          <w:color w:val="000000" w:themeColor="text1"/>
        </w:rPr>
        <w:t xml:space="preserve">So I feel like education is really important.  Being able to educate people to create that understanding for not just people living with a disability, but people living, like you said, with mental illness and other chronic diseases.  I feel like understanding and education is really important.  You can't grow any sort of respect or understanding without being educated and informed. “ -Young person </w:t>
      </w:r>
    </w:p>
    <w:p w14:paraId="47750E15" w14:textId="57BEF56B" w:rsidR="00C06C56" w:rsidRDefault="00A116E9" w:rsidP="000A17AF">
      <w:pPr>
        <w:pStyle w:val="Quote"/>
        <w:ind w:left="0" w:right="24"/>
        <w:rPr>
          <w:color w:val="000000" w:themeColor="text1"/>
        </w:rPr>
      </w:pPr>
      <w:r w:rsidRPr="00055A37">
        <w:rPr>
          <w:color w:val="000000" w:themeColor="text1"/>
        </w:rPr>
        <w:t>“</w:t>
      </w:r>
      <w:r w:rsidR="00E74E18" w:rsidRPr="00055A37">
        <w:rPr>
          <w:color w:val="000000" w:themeColor="text1"/>
        </w:rPr>
        <w:t>T</w:t>
      </w:r>
      <w:r w:rsidR="00C06C56" w:rsidRPr="00055A37">
        <w:rPr>
          <w:color w:val="000000" w:themeColor="text1"/>
        </w:rPr>
        <w:t>hey constantly - I mean, they should - the constant message is, we need to train our leadership and our higher management because they set the tone and if they don’t accept things, nothing else will happen further down.</w:t>
      </w:r>
      <w:r w:rsidR="00055A37">
        <w:rPr>
          <w:color w:val="000000" w:themeColor="text1"/>
        </w:rPr>
        <w:t xml:space="preserve">” </w:t>
      </w:r>
      <w:r w:rsidR="00E9242E">
        <w:rPr>
          <w:color w:val="000000" w:themeColor="text1"/>
        </w:rPr>
        <w:t>LG Workers</w:t>
      </w:r>
      <w:r w:rsidR="00820E85">
        <w:rPr>
          <w:color w:val="000000" w:themeColor="text1"/>
        </w:rPr>
        <w:t xml:space="preserve"> </w:t>
      </w:r>
    </w:p>
    <w:p w14:paraId="5FFEFC16" w14:textId="363C7A95" w:rsidR="00AD0121" w:rsidRDefault="00AD0121" w:rsidP="00AD0121">
      <w:pPr>
        <w:pStyle w:val="Quote"/>
        <w:ind w:left="0" w:right="166"/>
        <w:rPr>
          <w:color w:val="000000" w:themeColor="text1"/>
          <w:lang w:eastAsia="en-AU"/>
        </w:rPr>
      </w:pPr>
      <w:r w:rsidRPr="00055A37">
        <w:rPr>
          <w:color w:val="000000" w:themeColor="text1"/>
          <w:lang w:eastAsia="en-AU"/>
        </w:rPr>
        <w:t xml:space="preserve">“I suppose I'm at the point of, I don't want people to walk out of the room going, oh isn't that warm and fuzzy and a nice idea. I want people to start going, let's do something.” </w:t>
      </w:r>
      <w:r w:rsidR="00E9242E">
        <w:rPr>
          <w:color w:val="000000" w:themeColor="text1"/>
          <w:lang w:eastAsia="en-AU"/>
        </w:rPr>
        <w:t>D</w:t>
      </w:r>
      <w:r w:rsidRPr="00055A37">
        <w:rPr>
          <w:color w:val="000000" w:themeColor="text1"/>
          <w:lang w:eastAsia="en-AU"/>
        </w:rPr>
        <w:t xml:space="preserve">isabled person </w:t>
      </w:r>
    </w:p>
    <w:p w14:paraId="3B38BCA7" w14:textId="16FE53AD" w:rsidR="0070620A" w:rsidRPr="0070620A" w:rsidRDefault="00AF55C7" w:rsidP="0070620A">
      <w:pPr>
        <w:rPr>
          <w:lang w:eastAsia="en-AU"/>
        </w:rPr>
      </w:pPr>
      <w:r w:rsidRPr="00AF55C7">
        <w:rPr>
          <w:rFonts w:ascii="Calibri" w:eastAsia="Calibri" w:hAnsi="Calibri" w:cs="Times New Roman"/>
          <w:noProof/>
          <w:sz w:val="22"/>
          <w:szCs w:val="22"/>
        </w:rPr>
        <w:drawing>
          <wp:inline distT="0" distB="0" distL="0" distR="0" wp14:anchorId="35DCC573" wp14:editId="494F2B0E">
            <wp:extent cx="3970020" cy="4294225"/>
            <wp:effectExtent l="0" t="0" r="0" b="0"/>
            <wp:docPr id="28" name="Picture 28" descr="Photograph of a graphic harvest from a community chat showing key barriers and changed needed to make more inclusive communities.  Key Barries captured are: chaos in policy, services, etc. Lack of affordability limits access, no transport access, limits other activities, lack of impendence  - isolation - age, ability, location and funds. We sometimes build exclusion.  Change needed/suggestions captured are: better organisations - better cohesiveness, Public transport not based on density, increase safe spaces, improve affordability , infrastructure, People centred, not profit driven, start in our own streets, BBQ/picnic to improve isolation, When we know each other we can work together - better ways to come into teams - work together.  Practical choices and decisions that focus on brining us together.  We have good ideas government needs to listen. Decision Makers at all level, Ethical List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of a graphic harvest from a community chat showing key barriers and changed needed to make more inclusive communities.  Key Barries captured are: chaos in policy, services, etc. Lack of affordability limits access, no transport access, limits other activities, lack of impendence  - isolation - age, ability, location and funds. We sometimes build exclusion.  Change needed/suggestions captured are: better organisations - better cohesiveness, Public transport not based on density, increase safe spaces, improve affordability , infrastructure, People centred, not profit driven, start in our own streets, BBQ/picnic to improve isolation, When we know each other we can work together - better ways to come into teams - work together.  Practical choices and decisions that focus on brining us together.  We have good ideas government needs to listen. Decision Makers at all level, Ethical Listening. "/>
                    <pic:cNvPicPr/>
                  </pic:nvPicPr>
                  <pic:blipFill rotWithShape="1">
                    <a:blip r:embed="rId40"/>
                    <a:srcRect r="52138"/>
                    <a:stretch/>
                  </pic:blipFill>
                  <pic:spPr bwMode="auto">
                    <a:xfrm>
                      <a:off x="0" y="0"/>
                      <a:ext cx="3990756" cy="4316654"/>
                    </a:xfrm>
                    <a:prstGeom prst="rect">
                      <a:avLst/>
                    </a:prstGeom>
                    <a:ln>
                      <a:noFill/>
                    </a:ln>
                    <a:extLst>
                      <a:ext uri="{53640926-AAD7-44D8-BBD7-CCE9431645EC}">
                        <a14:shadowObscured xmlns:a14="http://schemas.microsoft.com/office/drawing/2010/main"/>
                      </a:ext>
                    </a:extLst>
                  </pic:spPr>
                </pic:pic>
              </a:graphicData>
            </a:graphic>
          </wp:inline>
        </w:drawing>
      </w:r>
    </w:p>
    <w:p w14:paraId="2513EE36" w14:textId="77777777" w:rsidR="0046488D" w:rsidRDefault="00C31F07">
      <w:pPr>
        <w:rPr>
          <w:i/>
          <w:iCs/>
          <w:sz w:val="24"/>
          <w:szCs w:val="24"/>
        </w:rPr>
        <w:sectPr w:rsidR="0046488D" w:rsidSect="005831CD">
          <w:pgSz w:w="15840" w:h="12240" w:orient="landscape"/>
          <w:pgMar w:top="1440" w:right="1440" w:bottom="1276" w:left="1418" w:header="720" w:footer="720" w:gutter="0"/>
          <w:cols w:num="2" w:space="910"/>
          <w:docGrid w:linePitch="360"/>
        </w:sectPr>
      </w:pPr>
      <w:r w:rsidRPr="003809E3">
        <w:rPr>
          <w:i/>
          <w:iCs/>
          <w:sz w:val="24"/>
          <w:szCs w:val="24"/>
        </w:rPr>
        <w:t>Figure</w:t>
      </w:r>
      <w:r w:rsidR="003809E3" w:rsidRPr="003809E3">
        <w:rPr>
          <w:i/>
          <w:iCs/>
          <w:sz w:val="24"/>
          <w:szCs w:val="24"/>
        </w:rPr>
        <w:t xml:space="preserve"> 8</w:t>
      </w:r>
      <w:r w:rsidRPr="003809E3">
        <w:rPr>
          <w:i/>
          <w:iCs/>
          <w:sz w:val="24"/>
          <w:szCs w:val="24"/>
        </w:rPr>
        <w:t>. Photograph of a graphic harvest from a community chat showing key barriers and changed needed to make more inclusive communities.</w:t>
      </w:r>
    </w:p>
    <w:p w14:paraId="0E3122E4" w14:textId="78CBD89B" w:rsidR="0046488D" w:rsidRPr="000F2ADB" w:rsidRDefault="00C97336">
      <w:pPr>
        <w:rPr>
          <w:b/>
          <w:bCs/>
          <w:noProof/>
          <w:color w:val="385623" w:themeColor="accent6" w:themeShade="80"/>
          <w:sz w:val="36"/>
          <w:szCs w:val="36"/>
        </w:rPr>
      </w:pPr>
      <w:r w:rsidRPr="000F2ADB">
        <w:rPr>
          <w:b/>
          <w:bCs/>
          <w:noProof/>
          <w:color w:val="385623" w:themeColor="accent6" w:themeShade="80"/>
          <w:sz w:val="36"/>
          <w:szCs w:val="36"/>
        </w:rPr>
        <w:lastRenderedPageBreak/>
        <w:t>Planning Inclusive Communites</w:t>
      </w:r>
      <w:r w:rsidR="005C0AB8" w:rsidRPr="000F2ADB">
        <w:rPr>
          <w:b/>
          <w:bCs/>
          <w:noProof/>
          <w:color w:val="385623" w:themeColor="accent6" w:themeShade="80"/>
          <w:sz w:val="36"/>
          <w:szCs w:val="36"/>
        </w:rPr>
        <w:t xml:space="preserve">: </w:t>
      </w:r>
      <w:r w:rsidR="001B51E5" w:rsidRPr="000F2ADB">
        <w:rPr>
          <w:b/>
          <w:bCs/>
          <w:noProof/>
          <w:color w:val="385623" w:themeColor="accent6" w:themeShade="80"/>
          <w:sz w:val="36"/>
          <w:szCs w:val="36"/>
        </w:rPr>
        <w:t xml:space="preserve">Graphic summary of the </w:t>
      </w:r>
      <w:r w:rsidR="005C0AB8" w:rsidRPr="000F2ADB">
        <w:rPr>
          <w:b/>
          <w:bCs/>
          <w:noProof/>
          <w:color w:val="385623" w:themeColor="accent6" w:themeShade="80"/>
          <w:sz w:val="36"/>
          <w:szCs w:val="36"/>
        </w:rPr>
        <w:t>core e</w:t>
      </w:r>
      <w:r w:rsidRPr="000F2ADB">
        <w:rPr>
          <w:b/>
          <w:bCs/>
          <w:noProof/>
          <w:color w:val="385623" w:themeColor="accent6" w:themeShade="80"/>
          <w:sz w:val="36"/>
          <w:szCs w:val="36"/>
        </w:rPr>
        <w:t xml:space="preserve">lements and </w:t>
      </w:r>
      <w:r w:rsidR="005C0AB8" w:rsidRPr="000F2ADB">
        <w:rPr>
          <w:b/>
          <w:bCs/>
          <w:noProof/>
          <w:color w:val="385623" w:themeColor="accent6" w:themeShade="80"/>
          <w:sz w:val="36"/>
          <w:szCs w:val="36"/>
        </w:rPr>
        <w:t>c</w:t>
      </w:r>
      <w:r w:rsidRPr="000F2ADB">
        <w:rPr>
          <w:b/>
          <w:bCs/>
          <w:noProof/>
          <w:color w:val="385623" w:themeColor="accent6" w:themeShade="80"/>
          <w:sz w:val="36"/>
          <w:szCs w:val="36"/>
        </w:rPr>
        <w:t xml:space="preserve">hange </w:t>
      </w:r>
      <w:r w:rsidR="005C0AB8" w:rsidRPr="000F2ADB">
        <w:rPr>
          <w:b/>
          <w:bCs/>
          <w:noProof/>
          <w:color w:val="385623" w:themeColor="accent6" w:themeShade="80"/>
          <w:sz w:val="36"/>
          <w:szCs w:val="36"/>
        </w:rPr>
        <w:t>n</w:t>
      </w:r>
      <w:r w:rsidRPr="000F2ADB">
        <w:rPr>
          <w:b/>
          <w:bCs/>
          <w:noProof/>
          <w:color w:val="385623" w:themeColor="accent6" w:themeShade="80"/>
          <w:sz w:val="36"/>
          <w:szCs w:val="36"/>
        </w:rPr>
        <w:t xml:space="preserve">eeded to </w:t>
      </w:r>
      <w:r w:rsidR="005C0AB8" w:rsidRPr="000F2ADB">
        <w:rPr>
          <w:b/>
          <w:bCs/>
          <w:noProof/>
          <w:color w:val="385623" w:themeColor="accent6" w:themeShade="80"/>
          <w:sz w:val="36"/>
          <w:szCs w:val="36"/>
        </w:rPr>
        <w:t xml:space="preserve">make </w:t>
      </w:r>
      <w:r w:rsidR="0046488D" w:rsidRPr="000F2ADB">
        <w:rPr>
          <w:b/>
          <w:bCs/>
          <w:noProof/>
          <w:color w:val="385623" w:themeColor="accent6" w:themeShade="80"/>
          <w:sz w:val="36"/>
          <w:szCs w:val="36"/>
        </w:rPr>
        <w:t xml:space="preserve">communites and cities </w:t>
      </w:r>
      <w:r w:rsidR="005C0AB8" w:rsidRPr="000F2ADB">
        <w:rPr>
          <w:b/>
          <w:bCs/>
          <w:noProof/>
          <w:color w:val="385623" w:themeColor="accent6" w:themeShade="80"/>
          <w:sz w:val="36"/>
          <w:szCs w:val="36"/>
        </w:rPr>
        <w:t>incl</w:t>
      </w:r>
      <w:r w:rsidR="001B51E5" w:rsidRPr="000F2ADB">
        <w:rPr>
          <w:b/>
          <w:bCs/>
          <w:noProof/>
          <w:color w:val="385623" w:themeColor="accent6" w:themeShade="80"/>
          <w:sz w:val="36"/>
          <w:szCs w:val="36"/>
        </w:rPr>
        <w:t>usive</w:t>
      </w:r>
    </w:p>
    <w:p w14:paraId="3B223E97" w14:textId="340BB01C" w:rsidR="0046488D" w:rsidRDefault="0046488D">
      <w:pPr>
        <w:rPr>
          <w:i/>
          <w:iCs/>
          <w:noProof/>
          <w:sz w:val="24"/>
          <w:szCs w:val="24"/>
        </w:rPr>
      </w:pPr>
      <w:r>
        <w:rPr>
          <w:i/>
          <w:iCs/>
          <w:noProof/>
          <w:sz w:val="24"/>
          <w:szCs w:val="24"/>
        </w:rPr>
        <w:drawing>
          <wp:inline distT="0" distB="0" distL="0" distR="0" wp14:anchorId="3F70029B" wp14:editId="1B7B8383">
            <wp:extent cx="7399020" cy="5230951"/>
            <wp:effectExtent l="0" t="0" r="0" b="8255"/>
            <wp:docPr id="20" name="Picture 20" descr="Visual summary of the findings, includes the  The five elements: 1. All people centred public planning processes and decisions (Urban Governance).&#10;2. Human Diversity is valued and embedded in all aspects of planning. &#10;3. Inclusively designed spaces and infrastructure are assets of community with Equity, Accessibility, Ease as core foundations.&#10;4. Planning for connectedness – Nature, People, Place.&#10;5. Vibrant places and experiences. &#10;&#10;It also includes the change needed across areas of  practice and policy. The Key Areas where Change is Needed&#10;01 Urban Planning and Design Practice&#10;• All people must be at the centre of what we do and be involved from the start. &#10;• Inclusive/universal design with biophilic design /urban greening is integral to communities. &#10;• Foregrounding equity, ease and accessibility in planning and designing for movement and place.&#10;• Raising ambitions by going beyond minimal or compliance-focused approach.&#10;• Develop inclusive planning practice guidance and urban design codes. &#10;• Integrated planning that centres equity and inclusion, wellbeing, climate adaptation. &#10;• Future proofing design using inclusive sustainable approach.&#10;02 Urban Governance – Processes and Decision making.&#10;• Lived expertise is valuable knowledge and embedded in all aspects of urban governance.&#10;• Working in collaboration and co-creating, working across disciplines, sectors, and agencies.&#10;• Communicate with all from the start using multiple methods suitable for diverse audiences. &#10;• Decision making has integrity, flexibility, and be guided by lived knowledges.&#10;• Integrated planning processes for more equitable, connected and efficient ways of working. &#10;• We listen, learn and then act.&#10;03. Education and Leadership&#10;• Recognise and understand planning for our human diversity across the lifespan.&#10;• Challenge negative perceptions and naysayers.&#10;• awareness raising education and amplifying diverse voices.&#10;• Demonstrate what’s possible using case studies while respecting the unique context of place.&#10;• Being inclusive creates economic and regional development. &#10;• Representation and leadership by and with Disabled People is essential.&#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isual summary of the findings, includes the  The five elements: 1. All people centred public planning processes and decisions (Urban Governance).&#10;2. Human Diversity is valued and embedded in all aspects of planning. &#10;3. Inclusively designed spaces and infrastructure are assets of community with Equity, Accessibility, Ease as core foundations.&#10;4. Planning for connectedness – Nature, People, Place.&#10;5. Vibrant places and experiences. &#10;&#10;It also includes the change needed across areas of  practice and policy. The Key Areas where Change is Needed&#10;01 Urban Planning and Design Practice&#10;• All people must be at the centre of what we do and be involved from the start. &#10;• Inclusive/universal design with biophilic design /urban greening is integral to communities. &#10;• Foregrounding equity, ease and accessibility in planning and designing for movement and place.&#10;• Raising ambitions by going beyond minimal or compliance-focused approach.&#10;• Develop inclusive planning practice guidance and urban design codes. &#10;• Integrated planning that centres equity and inclusion, wellbeing, climate adaptation. &#10;• Future proofing design using inclusive sustainable approach.&#10;02 Urban Governance – Processes and Decision making.&#10;• Lived expertise is valuable knowledge and embedded in all aspects of urban governance.&#10;• Working in collaboration and co-creating, working across disciplines, sectors, and agencies.&#10;• Communicate with all from the start using multiple methods suitable for diverse audiences. &#10;• Decision making has integrity, flexibility, and be guided by lived knowledges.&#10;• Integrated planning processes for more equitable, connected and efficient ways of working. &#10;• We listen, learn and then act.&#10;03. Education and Leadership&#10;• Recognise and understand planning for our human diversity across the lifespan.&#10;• Challenge negative perceptions and naysayers.&#10;• awareness raising education and amplifying diverse voices.&#10;• Demonstrate what’s possible using case studies while respecting the unique context of place.&#10;• Being inclusive creates economic and regional development. &#10;• Representation and leadership by and with Disabled People is essential.&#10;&#10;&#10;"/>
                    <pic:cNvPicPr/>
                  </pic:nvPicPr>
                  <pic:blipFill>
                    <a:blip r:embed="rId41"/>
                    <a:stretch>
                      <a:fillRect/>
                    </a:stretch>
                  </pic:blipFill>
                  <pic:spPr>
                    <a:xfrm>
                      <a:off x="0" y="0"/>
                      <a:ext cx="7409024" cy="5238024"/>
                    </a:xfrm>
                    <a:prstGeom prst="rect">
                      <a:avLst/>
                    </a:prstGeom>
                  </pic:spPr>
                </pic:pic>
              </a:graphicData>
            </a:graphic>
          </wp:inline>
        </w:drawing>
      </w:r>
    </w:p>
    <w:p w14:paraId="3F4E2188" w14:textId="0E144831" w:rsidR="0046488D" w:rsidRDefault="0046488D">
      <w:pPr>
        <w:rPr>
          <w:i/>
          <w:iCs/>
          <w:noProof/>
          <w:sz w:val="24"/>
          <w:szCs w:val="24"/>
        </w:rPr>
        <w:sectPr w:rsidR="0046488D" w:rsidSect="001B51E5">
          <w:pgSz w:w="15840" w:h="12240" w:orient="landscape"/>
          <w:pgMar w:top="1440" w:right="1239" w:bottom="1276" w:left="1418" w:header="720" w:footer="720" w:gutter="0"/>
          <w:cols w:space="910"/>
          <w:docGrid w:linePitch="360"/>
        </w:sectPr>
      </w:pPr>
    </w:p>
    <w:p w14:paraId="7B934C55" w14:textId="573A2BEF" w:rsidR="00A11F5E" w:rsidRDefault="00CC222C" w:rsidP="001072F1">
      <w:pPr>
        <w:pStyle w:val="Heading2"/>
      </w:pPr>
      <w:r>
        <w:rPr>
          <w:noProof/>
        </w:rPr>
        <w:lastRenderedPageBreak/>
        <w:drawing>
          <wp:inline distT="0" distB="0" distL="0" distR="0" wp14:anchorId="2EB98F17" wp14:editId="7881C451">
            <wp:extent cx="1013460" cy="1140144"/>
            <wp:effectExtent l="0" t="0" r="0" b="3175"/>
            <wp:docPr id="12" name="Picture 12" descr="drawing of a map in one corner a cross connecting to it a wiggly line with a place location icon at the top - symbolising path and process to get to the intend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wing of a map in one corner a cross connecting to it a wiggly line with a place location icon at the top - symbolising path and process to get to the intended outcom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9164" cy="1202811"/>
                    </a:xfrm>
                    <a:prstGeom prst="rect">
                      <a:avLst/>
                    </a:prstGeom>
                    <a:noFill/>
                    <a:ln>
                      <a:noFill/>
                    </a:ln>
                  </pic:spPr>
                </pic:pic>
              </a:graphicData>
            </a:graphic>
          </wp:inline>
        </w:drawing>
      </w:r>
    </w:p>
    <w:p w14:paraId="571791A1" w14:textId="78735510" w:rsidR="001072F1" w:rsidRDefault="001072F1" w:rsidP="001072F1">
      <w:pPr>
        <w:pStyle w:val="Heading2"/>
      </w:pPr>
      <w:r>
        <w:t>What’s Next?</w:t>
      </w:r>
    </w:p>
    <w:p w14:paraId="02A4D095" w14:textId="32661F55" w:rsidR="00F444F2" w:rsidRDefault="00F444F2" w:rsidP="001072F1">
      <w:r w:rsidRPr="00F444F2">
        <w:t>This research establishes that</w:t>
      </w:r>
      <w:r>
        <w:t xml:space="preserve"> </w:t>
      </w:r>
      <w:r w:rsidRPr="00F444F2">
        <w:t>an inclusive community is where all people feel valued and respected, belong, have unrestricted opportunities to move about and participate</w:t>
      </w:r>
      <w:r w:rsidR="000963F1">
        <w:t xml:space="preserve"> in everyday life</w:t>
      </w:r>
      <w:r w:rsidRPr="00F444F2">
        <w:t xml:space="preserve">, and exercise choice in how they live their lives, and are continually involved in decision making and planning processes to enrich community life.  </w:t>
      </w:r>
    </w:p>
    <w:p w14:paraId="73955912" w14:textId="15B69013" w:rsidR="00FE4DC4" w:rsidRDefault="00FE4DC4" w:rsidP="001072F1">
      <w:r w:rsidRPr="00FE4DC4">
        <w:t xml:space="preserve">What is </w:t>
      </w:r>
      <w:r w:rsidR="000963F1">
        <w:t xml:space="preserve">also </w:t>
      </w:r>
      <w:r w:rsidRPr="00FE4DC4">
        <w:t>clear from the research findings is that inclusive communities and cities are shaped by the processes and outcomes of urban planning</w:t>
      </w:r>
      <w:r w:rsidR="00D330E2">
        <w:t xml:space="preserve"> and</w:t>
      </w:r>
      <w:r w:rsidRPr="00FE4DC4">
        <w:t xml:space="preserve"> design and broader society.</w:t>
      </w:r>
    </w:p>
    <w:p w14:paraId="0B1DCA49" w14:textId="0C88339C" w:rsidR="001072F1" w:rsidRDefault="00E562CA" w:rsidP="001072F1">
      <w:r>
        <w:t xml:space="preserve">These </w:t>
      </w:r>
      <w:r w:rsidR="00C9664E">
        <w:t xml:space="preserve">insights </w:t>
      </w:r>
      <w:r w:rsidR="00014E5C">
        <w:t xml:space="preserve">help </w:t>
      </w:r>
      <w:r>
        <w:t>provide the scope</w:t>
      </w:r>
      <w:r w:rsidR="00C9664E">
        <w:t xml:space="preserve"> </w:t>
      </w:r>
      <w:r>
        <w:t xml:space="preserve">for </w:t>
      </w:r>
      <w:r w:rsidR="00D23953">
        <w:t xml:space="preserve">the </w:t>
      </w:r>
      <w:r>
        <w:t>change</w:t>
      </w:r>
      <w:r w:rsidR="00014E5C">
        <w:t xml:space="preserve"> needed in </w:t>
      </w:r>
      <w:r w:rsidR="00F60519">
        <w:t xml:space="preserve">urban </w:t>
      </w:r>
      <w:r>
        <w:t>planning practice and urban governance.</w:t>
      </w:r>
      <w:r w:rsidR="002A050F">
        <w:t xml:space="preserve"> </w:t>
      </w:r>
      <w:r w:rsidR="00D330E2">
        <w:t>C</w:t>
      </w:r>
      <w:r w:rsidR="002A050F">
        <w:t>entring</w:t>
      </w:r>
      <w:r w:rsidR="002628D9">
        <w:t xml:space="preserve"> </w:t>
      </w:r>
      <w:r w:rsidR="002A050F">
        <w:t xml:space="preserve">inclusion and equity at the heart of </w:t>
      </w:r>
      <w:r w:rsidR="00D330E2">
        <w:t xml:space="preserve">urban </w:t>
      </w:r>
      <w:r w:rsidR="002A050F">
        <w:t xml:space="preserve">planning </w:t>
      </w:r>
      <w:r w:rsidR="00CE5386">
        <w:t>is key</w:t>
      </w:r>
      <w:r w:rsidR="00D07EB6">
        <w:t xml:space="preserve">, but </w:t>
      </w:r>
      <w:r w:rsidR="00A26435">
        <w:t xml:space="preserve">equally important </w:t>
      </w:r>
      <w:r w:rsidR="00D07EB6">
        <w:t>are</w:t>
      </w:r>
      <w:r w:rsidR="00A26435">
        <w:t xml:space="preserve"> our</w:t>
      </w:r>
      <w:r w:rsidR="00D07EB6">
        <w:t>:</w:t>
      </w:r>
    </w:p>
    <w:p w14:paraId="5C0CF629" w14:textId="738FA25C" w:rsidR="00946B7D" w:rsidRDefault="00946B7D" w:rsidP="00D07EB6">
      <w:pPr>
        <w:pStyle w:val="ListParagraph"/>
        <w:numPr>
          <w:ilvl w:val="0"/>
          <w:numId w:val="25"/>
        </w:numPr>
      </w:pPr>
      <w:r>
        <w:t>Ways of Working</w:t>
      </w:r>
    </w:p>
    <w:p w14:paraId="784C7C46" w14:textId="7D73D849" w:rsidR="00946B7D" w:rsidRDefault="00946B7D" w:rsidP="00946B7D">
      <w:pPr>
        <w:pStyle w:val="ListParagraph"/>
        <w:numPr>
          <w:ilvl w:val="0"/>
          <w:numId w:val="24"/>
        </w:numPr>
      </w:pPr>
      <w:r>
        <w:t>Assets of Community</w:t>
      </w:r>
    </w:p>
    <w:p w14:paraId="222075BD" w14:textId="7F039242" w:rsidR="00946B7D" w:rsidRDefault="00946B7D" w:rsidP="00946B7D">
      <w:pPr>
        <w:pStyle w:val="ListParagraph"/>
        <w:numPr>
          <w:ilvl w:val="0"/>
          <w:numId w:val="24"/>
        </w:numPr>
      </w:pPr>
      <w:r>
        <w:t>Agents of Change - Champions</w:t>
      </w:r>
    </w:p>
    <w:p w14:paraId="1D5F80BA" w14:textId="61942B7F" w:rsidR="00C40560" w:rsidRDefault="00D07EB6" w:rsidP="001072F1">
      <w:r w:rsidRPr="00D07EB6">
        <w:t>Our next stage - stage 2 – involves exploring the</w:t>
      </w:r>
      <w:r w:rsidR="00814AB5">
        <w:t xml:space="preserve"> </w:t>
      </w:r>
      <w:r w:rsidRPr="00D07EB6">
        <w:t>change</w:t>
      </w:r>
      <w:r w:rsidR="00814AB5">
        <w:t>s</w:t>
      </w:r>
      <w:r w:rsidRPr="00D07EB6">
        <w:t xml:space="preserve"> needed identified fr</w:t>
      </w:r>
      <w:r w:rsidR="00167EE5">
        <w:t>o</w:t>
      </w:r>
      <w:r w:rsidRPr="00D07EB6">
        <w:t>m stage 1</w:t>
      </w:r>
      <w:r w:rsidR="001F7828">
        <w:t>a&amp;B</w:t>
      </w:r>
      <w:r w:rsidRPr="00D07EB6">
        <w:t>, directly with urban planning practitioners</w:t>
      </w:r>
      <w:r w:rsidR="008828DA">
        <w:t xml:space="preserve"> </w:t>
      </w:r>
      <w:r w:rsidR="001F7828">
        <w:t xml:space="preserve">and </w:t>
      </w:r>
      <w:r w:rsidR="001F7828" w:rsidRPr="001F7828">
        <w:t xml:space="preserve">disabled people </w:t>
      </w:r>
      <w:r w:rsidR="00167EE5">
        <w:t xml:space="preserve">to </w:t>
      </w:r>
      <w:r w:rsidRPr="00D07EB6">
        <w:t>co</w:t>
      </w:r>
      <w:r w:rsidR="00167EE5">
        <w:t>-</w:t>
      </w:r>
      <w:r w:rsidRPr="00D07EB6">
        <w:t xml:space="preserve">create </w:t>
      </w:r>
      <w:r w:rsidR="00C465A0">
        <w:t>practice-based model</w:t>
      </w:r>
      <w:r w:rsidR="00814AB5">
        <w:t>, education resources</w:t>
      </w:r>
      <w:r w:rsidR="00C465A0">
        <w:t xml:space="preserve"> and </w:t>
      </w:r>
      <w:r w:rsidR="00814AB5">
        <w:t xml:space="preserve">practice </w:t>
      </w:r>
      <w:r w:rsidR="00C465A0">
        <w:t xml:space="preserve">tools on how to plan inclusively. </w:t>
      </w:r>
      <w:r w:rsidR="00814AB5">
        <w:t xml:space="preserve">The aim being to have </w:t>
      </w:r>
      <w:r w:rsidR="00F969A2">
        <w:t>an</w:t>
      </w:r>
      <w:r w:rsidR="00814AB5">
        <w:t xml:space="preserve"> </w:t>
      </w:r>
      <w:r w:rsidR="00EF1F76">
        <w:t>applied</w:t>
      </w:r>
      <w:r w:rsidR="008828DA">
        <w:t xml:space="preserve"> inclusive</w:t>
      </w:r>
      <w:r w:rsidR="00EF1F76">
        <w:t xml:space="preserve"> </w:t>
      </w:r>
      <w:r w:rsidR="00C81ED8">
        <w:t xml:space="preserve">approach </w:t>
      </w:r>
      <w:r w:rsidR="00946B7D">
        <w:t xml:space="preserve">to planning our cities and </w:t>
      </w:r>
      <w:r w:rsidR="008828DA">
        <w:t>communities</w:t>
      </w:r>
      <w:r w:rsidR="00946B7D">
        <w:t xml:space="preserve"> tha</w:t>
      </w:r>
      <w:r w:rsidR="008828DA">
        <w:t>t</w:t>
      </w:r>
      <w:r w:rsidR="00624AB8">
        <w:t xml:space="preserve"> </w:t>
      </w:r>
      <w:r w:rsidR="00B51597">
        <w:t xml:space="preserve">will </w:t>
      </w:r>
      <w:r w:rsidR="00C81ED8">
        <w:t xml:space="preserve">benefit all </w:t>
      </w:r>
      <w:r w:rsidR="00096972">
        <w:t>bodies and minds</w:t>
      </w:r>
      <w:r w:rsidR="00624AB8">
        <w:t>,</w:t>
      </w:r>
      <w:r w:rsidR="00C81ED8">
        <w:t xml:space="preserve"> while upholding rights and </w:t>
      </w:r>
      <w:r w:rsidR="007655F6">
        <w:t xml:space="preserve">environmental and social </w:t>
      </w:r>
      <w:r w:rsidR="00C81ED8">
        <w:t>justice.</w:t>
      </w:r>
    </w:p>
    <w:p w14:paraId="43D18433" w14:textId="76E4DB8C" w:rsidR="0071407C" w:rsidRDefault="0071407C" w:rsidP="0071407C">
      <w:pPr>
        <w:pStyle w:val="Heading1"/>
      </w:pPr>
      <w:r>
        <w:t>Reference</w:t>
      </w:r>
      <w:r w:rsidR="002A050F">
        <w:t>s</w:t>
      </w:r>
    </w:p>
    <w:p w14:paraId="2E4A770F" w14:textId="6DAA623D" w:rsidR="00475A8E" w:rsidRPr="00A54ED6" w:rsidRDefault="00475A8E" w:rsidP="00A54ED6">
      <w:pPr>
        <w:spacing w:before="120" w:after="0" w:line="240" w:lineRule="auto"/>
        <w:ind w:firstLine="426"/>
        <w:rPr>
          <w:rFonts w:cstheme="minorHAnsi"/>
          <w:color w:val="0000FF"/>
        </w:rPr>
      </w:pPr>
      <w:r w:rsidRPr="00A54ED6">
        <w:rPr>
          <w:rFonts w:cstheme="minorHAnsi"/>
        </w:rPr>
        <w:t xml:space="preserve">Australian Bureau of Statistics. (2019, October 24). </w:t>
      </w:r>
      <w:r w:rsidRPr="00A54ED6">
        <w:rPr>
          <w:rFonts w:cstheme="minorHAnsi"/>
          <w:i/>
          <w:iCs/>
        </w:rPr>
        <w:t>Disability, Ageing and Carers, Australia: Summary of Findings</w:t>
      </w:r>
      <w:r w:rsidRPr="00A54ED6">
        <w:rPr>
          <w:rFonts w:cstheme="minorHAnsi"/>
        </w:rPr>
        <w:t xml:space="preserve">. </w:t>
      </w:r>
      <w:r w:rsidRPr="00A54ED6">
        <w:rPr>
          <w:rFonts w:cstheme="minorHAnsi"/>
          <w:i/>
          <w:iCs/>
        </w:rPr>
        <w:t>Australian Bureau of Statistics</w:t>
      </w:r>
      <w:r w:rsidRPr="00A54ED6">
        <w:rPr>
          <w:rFonts w:cstheme="minorHAnsi"/>
        </w:rPr>
        <w:t xml:space="preserve"> </w:t>
      </w:r>
      <w:hyperlink r:id="rId43" w:history="1">
        <w:r w:rsidR="00F670CF" w:rsidRPr="00A54ED6">
          <w:rPr>
            <w:rStyle w:val="Hyperlink"/>
            <w:rFonts w:cstheme="minorHAnsi"/>
          </w:rPr>
          <w:t>https://www.abs.gov.au/statistics/health/disability/disability-ageing-and-carers-australia-summary-findings/latest-release</w:t>
        </w:r>
      </w:hyperlink>
    </w:p>
    <w:p w14:paraId="4A819123" w14:textId="2A8EBD77" w:rsidR="00F670CF" w:rsidRPr="00A54ED6" w:rsidRDefault="00DD217E" w:rsidP="00A54ED6">
      <w:pPr>
        <w:spacing w:before="120" w:after="0" w:line="240" w:lineRule="auto"/>
        <w:ind w:firstLine="426"/>
        <w:rPr>
          <w:rFonts w:cstheme="minorHAnsi"/>
        </w:rPr>
      </w:pPr>
      <w:r w:rsidRPr="00A54ED6">
        <w:rPr>
          <w:rFonts w:cstheme="minorHAnsi"/>
        </w:rPr>
        <w:t>—</w:t>
      </w:r>
      <w:r w:rsidR="00F670CF" w:rsidRPr="00A54ED6">
        <w:rPr>
          <w:rFonts w:cstheme="minorHAnsi"/>
        </w:rPr>
        <w:t xml:space="preserve"> (2021)</w:t>
      </w:r>
      <w:r w:rsidR="00A54ED6">
        <w:rPr>
          <w:rFonts w:cstheme="minorHAnsi"/>
        </w:rPr>
        <w:t xml:space="preserve">. </w:t>
      </w:r>
      <w:r w:rsidR="00F670CF" w:rsidRPr="00A54ED6">
        <w:rPr>
          <w:rFonts w:cstheme="minorHAnsi"/>
        </w:rPr>
        <w:t>Census, ABS Website, accessed 12 January 2023.</w:t>
      </w:r>
      <w:r w:rsidRPr="00A54ED6">
        <w:rPr>
          <w:rFonts w:cstheme="minorHAnsi"/>
        </w:rPr>
        <w:t xml:space="preserve"> </w:t>
      </w:r>
      <w:hyperlink r:id="rId44" w:anchor="cite-window1" w:history="1">
        <w:r w:rsidRPr="00A54ED6">
          <w:rPr>
            <w:rStyle w:val="Hyperlink"/>
            <w:rFonts w:cstheme="minorHAnsi"/>
          </w:rPr>
          <w:t>https://www.abs.gov.au/statistics/health/health-conditions-and-risks/health-census/2021#cite-window1</w:t>
        </w:r>
      </w:hyperlink>
    </w:p>
    <w:p w14:paraId="4FF3A3E8" w14:textId="77777777" w:rsidR="0077184F" w:rsidRPr="00A54ED6" w:rsidRDefault="0077184F" w:rsidP="00A54ED6">
      <w:pPr>
        <w:pStyle w:val="NormalWeb"/>
        <w:spacing w:before="120" w:beforeAutospacing="0" w:after="0" w:afterAutospacing="0"/>
        <w:ind w:firstLine="426"/>
        <w:rPr>
          <w:rFonts w:asciiTheme="minorHAnsi" w:hAnsiTheme="minorHAnsi" w:cstheme="minorHAnsi"/>
          <w:sz w:val="26"/>
          <w:szCs w:val="26"/>
        </w:rPr>
      </w:pPr>
      <w:r w:rsidRPr="00A54ED6">
        <w:rPr>
          <w:rFonts w:asciiTheme="minorHAnsi" w:hAnsiTheme="minorHAnsi" w:cstheme="minorHAnsi"/>
          <w:sz w:val="26"/>
          <w:szCs w:val="26"/>
        </w:rPr>
        <w:t xml:space="preserve">Australian Institute of Health and Welfare (2022) </w:t>
      </w:r>
      <w:r w:rsidRPr="00A54ED6">
        <w:rPr>
          <w:rFonts w:asciiTheme="minorHAnsi" w:hAnsiTheme="minorHAnsi" w:cstheme="minorHAnsi"/>
          <w:i/>
          <w:iCs/>
          <w:sz w:val="26"/>
          <w:szCs w:val="26"/>
        </w:rPr>
        <w:t>People with disability in Australia 2022</w:t>
      </w:r>
      <w:r w:rsidRPr="00A54ED6">
        <w:rPr>
          <w:rFonts w:asciiTheme="minorHAnsi" w:hAnsiTheme="minorHAnsi" w:cstheme="minorHAnsi"/>
          <w:sz w:val="26"/>
          <w:szCs w:val="26"/>
        </w:rPr>
        <w:t xml:space="preserve">, catalogue number DIS 72, AIHW, Australian Government. </w:t>
      </w:r>
    </w:p>
    <w:p w14:paraId="33235141" w14:textId="77777777" w:rsidR="00CF1F2E" w:rsidRPr="00A54ED6" w:rsidRDefault="00CF1F2E" w:rsidP="00A54ED6">
      <w:pPr>
        <w:spacing w:before="120" w:after="0" w:line="240" w:lineRule="auto"/>
        <w:ind w:firstLine="426"/>
        <w:rPr>
          <w:rFonts w:eastAsia="Times New Roman" w:cstheme="minorHAnsi"/>
          <w:color w:val="222222"/>
          <w:shd w:val="clear" w:color="auto" w:fill="FFFFFF"/>
        </w:rPr>
      </w:pPr>
      <w:r w:rsidRPr="00A54ED6">
        <w:rPr>
          <w:rFonts w:eastAsia="Times New Roman" w:cstheme="minorHAnsi"/>
          <w:color w:val="222222"/>
          <w:shd w:val="clear" w:color="auto" w:fill="FFFFFF"/>
        </w:rPr>
        <w:t>Azzopardi, A., &amp; Grech, S. (Eds.). (2012). </w:t>
      </w:r>
      <w:r w:rsidRPr="00A54ED6">
        <w:rPr>
          <w:rFonts w:eastAsia="Times New Roman" w:cstheme="minorHAnsi"/>
          <w:i/>
          <w:iCs/>
          <w:color w:val="222222"/>
        </w:rPr>
        <w:t>Inclusive communities: A critical reader</w:t>
      </w:r>
      <w:r w:rsidRPr="00A54ED6">
        <w:rPr>
          <w:rFonts w:eastAsia="Times New Roman" w:cstheme="minorHAnsi"/>
          <w:color w:val="222222"/>
          <w:shd w:val="clear" w:color="auto" w:fill="FFFFFF"/>
        </w:rPr>
        <w:t> (Vol. 16). Springer Science &amp; Business Media.</w:t>
      </w:r>
    </w:p>
    <w:p w14:paraId="3FF7FF81" w14:textId="084A8972" w:rsidR="00CF1F2E" w:rsidRPr="00A54ED6" w:rsidRDefault="00CF1F2E" w:rsidP="00A54ED6">
      <w:pPr>
        <w:tabs>
          <w:tab w:val="left" w:pos="284"/>
        </w:tabs>
        <w:spacing w:before="120" w:after="0" w:line="240" w:lineRule="auto"/>
        <w:ind w:firstLine="426"/>
        <w:rPr>
          <w:rFonts w:eastAsia="Times New Roman" w:cstheme="minorHAnsi"/>
          <w:color w:val="222222"/>
          <w:shd w:val="clear" w:color="auto" w:fill="FFFFFF"/>
        </w:rPr>
      </w:pPr>
      <w:r w:rsidRPr="00A54ED6">
        <w:rPr>
          <w:rFonts w:eastAsia="Times New Roman" w:cstheme="minorHAnsi"/>
          <w:color w:val="222222"/>
          <w:shd w:val="clear" w:color="auto" w:fill="FFFFFF"/>
        </w:rPr>
        <w:lastRenderedPageBreak/>
        <w:t>Bailey, K., Lobenstine, L., &amp; Nagel, K. (2012). Spatial justice: A frame for reclaiming our right to be, thrive, express and connect. </w:t>
      </w:r>
      <w:r w:rsidRPr="00A54ED6">
        <w:rPr>
          <w:rFonts w:eastAsia="Times New Roman" w:cstheme="minorHAnsi"/>
          <w:i/>
          <w:iCs/>
          <w:color w:val="222222"/>
        </w:rPr>
        <w:t>The Design Studio for Social Intervention with the Generous Support of the Praxis Project</w:t>
      </w:r>
      <w:r w:rsidRPr="00A54ED6">
        <w:rPr>
          <w:rFonts w:eastAsia="Times New Roman" w:cstheme="minorHAnsi"/>
          <w:color w:val="222222"/>
          <w:shd w:val="clear" w:color="auto" w:fill="FFFFFF"/>
        </w:rPr>
        <w:t>, 1-21.</w:t>
      </w:r>
    </w:p>
    <w:p w14:paraId="18318804" w14:textId="68D3326B" w:rsidR="00A8364A" w:rsidRPr="00A54ED6" w:rsidRDefault="00A8364A" w:rsidP="00A54ED6">
      <w:pPr>
        <w:pStyle w:val="paragraph"/>
        <w:spacing w:before="120" w:beforeAutospacing="0" w:after="0" w:afterAutospacing="0"/>
        <w:ind w:firstLine="426"/>
        <w:textAlignment w:val="baseline"/>
        <w:rPr>
          <w:rStyle w:val="eop"/>
          <w:rFonts w:asciiTheme="minorHAnsi" w:hAnsiTheme="minorHAnsi" w:cstheme="minorHAnsi"/>
          <w:sz w:val="26"/>
          <w:szCs w:val="26"/>
        </w:rPr>
      </w:pPr>
      <w:r w:rsidRPr="00A54ED6">
        <w:rPr>
          <w:rStyle w:val="normaltextrun"/>
          <w:rFonts w:asciiTheme="minorHAnsi" w:hAnsiTheme="minorHAnsi" w:cstheme="minorHAnsi"/>
          <w:sz w:val="26"/>
          <w:szCs w:val="26"/>
          <w:lang w:val="en-US"/>
        </w:rPr>
        <w:t>Baldwin, C., &amp; Stafford, L. (201</w:t>
      </w:r>
      <w:r w:rsidR="002A050F" w:rsidRPr="00A54ED6">
        <w:rPr>
          <w:rStyle w:val="normaltextrun"/>
          <w:rFonts w:asciiTheme="minorHAnsi" w:hAnsiTheme="minorHAnsi" w:cstheme="minorHAnsi"/>
          <w:sz w:val="26"/>
          <w:szCs w:val="26"/>
          <w:lang w:val="en-US"/>
        </w:rPr>
        <w:t>9</w:t>
      </w:r>
      <w:r w:rsidRPr="00A54ED6">
        <w:rPr>
          <w:rStyle w:val="normaltextrun"/>
          <w:rFonts w:asciiTheme="minorHAnsi" w:hAnsiTheme="minorHAnsi" w:cstheme="minorHAnsi"/>
          <w:sz w:val="26"/>
          <w:szCs w:val="26"/>
          <w:lang w:val="en-US"/>
        </w:rPr>
        <w:t xml:space="preserve">). The Role of Social Infrastructure in Achieving Inclusive Liveable Communities: Voices from Regional Australia. </w:t>
      </w:r>
      <w:r w:rsidRPr="00A54ED6">
        <w:rPr>
          <w:rStyle w:val="normaltextrun"/>
          <w:rFonts w:asciiTheme="minorHAnsi" w:hAnsiTheme="minorHAnsi" w:cstheme="minorHAnsi"/>
          <w:i/>
          <w:iCs/>
          <w:sz w:val="26"/>
          <w:szCs w:val="26"/>
          <w:lang w:val="en-US"/>
        </w:rPr>
        <w:t>Planning Practice &amp; Research, 34</w:t>
      </w:r>
      <w:r w:rsidRPr="00A54ED6">
        <w:rPr>
          <w:rStyle w:val="normaltextrun"/>
          <w:rFonts w:asciiTheme="minorHAnsi" w:hAnsiTheme="minorHAnsi" w:cstheme="minorHAnsi"/>
          <w:sz w:val="26"/>
          <w:szCs w:val="26"/>
          <w:lang w:val="en-US"/>
        </w:rPr>
        <w:t xml:space="preserve">(1), 18-46. </w:t>
      </w:r>
      <w:hyperlink r:id="rId45" w:tgtFrame="_blank" w:history="1">
        <w:r w:rsidRPr="00A54ED6">
          <w:rPr>
            <w:rStyle w:val="normaltextrun"/>
            <w:rFonts w:asciiTheme="minorHAnsi" w:hAnsiTheme="minorHAnsi" w:cstheme="minorHAnsi"/>
            <w:color w:val="0000FF"/>
            <w:sz w:val="26"/>
            <w:szCs w:val="26"/>
            <w:u w:val="single"/>
            <w:lang w:val="en-US"/>
          </w:rPr>
          <w:t>https://doi.org/10.1080/02697459.2018.1548217</w:t>
        </w:r>
      </w:hyperlink>
      <w:r w:rsidRPr="00A54ED6">
        <w:rPr>
          <w:rStyle w:val="normaltextrun"/>
          <w:rFonts w:asciiTheme="minorHAnsi" w:hAnsiTheme="minorHAnsi" w:cstheme="minorHAnsi"/>
          <w:sz w:val="26"/>
          <w:szCs w:val="26"/>
          <w:lang w:val="en-US"/>
        </w:rPr>
        <w:t> </w:t>
      </w:r>
      <w:r w:rsidRPr="00A54ED6">
        <w:rPr>
          <w:rStyle w:val="eop"/>
          <w:rFonts w:asciiTheme="minorHAnsi" w:hAnsiTheme="minorHAnsi" w:cstheme="minorHAnsi"/>
          <w:sz w:val="26"/>
          <w:szCs w:val="26"/>
        </w:rPr>
        <w:t> </w:t>
      </w:r>
    </w:p>
    <w:p w14:paraId="2CD55FD2" w14:textId="56621CD9" w:rsidR="00395680" w:rsidRPr="00A54ED6" w:rsidRDefault="00395680" w:rsidP="00A54ED6">
      <w:pPr>
        <w:spacing w:before="120" w:after="0" w:line="240" w:lineRule="auto"/>
        <w:ind w:firstLine="284"/>
        <w:rPr>
          <w:rFonts w:eastAsia="Times New Roman" w:cstheme="minorHAnsi"/>
        </w:rPr>
      </w:pPr>
      <w:r w:rsidRPr="00A54ED6">
        <w:rPr>
          <w:rFonts w:eastAsia="Times New Roman" w:cstheme="minorHAnsi"/>
          <w:color w:val="222222"/>
          <w:shd w:val="clear" w:color="auto" w:fill="FFFFFF"/>
        </w:rPr>
        <w:t xml:space="preserve">Bezmez, D. (2013). Urban Citizenship, the Right to the City </w:t>
      </w:r>
      <w:r w:rsidR="004D2941" w:rsidRPr="00A54ED6">
        <w:rPr>
          <w:rFonts w:eastAsia="Times New Roman" w:cstheme="minorHAnsi"/>
          <w:color w:val="222222"/>
          <w:shd w:val="clear" w:color="auto" w:fill="FFFFFF"/>
        </w:rPr>
        <w:t>and Politics of Disability in I</w:t>
      </w:r>
      <w:r w:rsidRPr="00A54ED6">
        <w:rPr>
          <w:rFonts w:eastAsia="Times New Roman" w:cstheme="minorHAnsi"/>
          <w:color w:val="222222"/>
          <w:shd w:val="clear" w:color="auto" w:fill="FFFFFF"/>
        </w:rPr>
        <w:t>stanbul. </w:t>
      </w:r>
      <w:r w:rsidRPr="00A54ED6">
        <w:rPr>
          <w:rFonts w:eastAsia="Times New Roman" w:cstheme="minorHAnsi"/>
          <w:i/>
          <w:iCs/>
          <w:color w:val="222222"/>
        </w:rPr>
        <w:t>International Journal of Urban and Regional Research</w:t>
      </w:r>
      <w:r w:rsidRPr="00A54ED6">
        <w:rPr>
          <w:rFonts w:eastAsia="Times New Roman" w:cstheme="minorHAnsi"/>
          <w:color w:val="222222"/>
          <w:shd w:val="clear" w:color="auto" w:fill="FFFFFF"/>
        </w:rPr>
        <w:t>, </w:t>
      </w:r>
      <w:r w:rsidRPr="00A54ED6">
        <w:rPr>
          <w:rFonts w:eastAsia="Times New Roman" w:cstheme="minorHAnsi"/>
          <w:i/>
          <w:iCs/>
          <w:color w:val="222222"/>
        </w:rPr>
        <w:t>37</w:t>
      </w:r>
      <w:r w:rsidRPr="00A54ED6">
        <w:rPr>
          <w:rFonts w:eastAsia="Times New Roman" w:cstheme="minorHAnsi"/>
          <w:color w:val="222222"/>
          <w:shd w:val="clear" w:color="auto" w:fill="FFFFFF"/>
        </w:rPr>
        <w:t>(1), 93-114.</w:t>
      </w:r>
    </w:p>
    <w:p w14:paraId="19EABD72" w14:textId="3362A9F5" w:rsidR="00CF1F2E" w:rsidRPr="00A54ED6" w:rsidRDefault="00CF1F2E" w:rsidP="00A54ED6">
      <w:pPr>
        <w:widowControl w:val="0"/>
        <w:autoSpaceDE w:val="0"/>
        <w:autoSpaceDN w:val="0"/>
        <w:adjustRightInd w:val="0"/>
        <w:spacing w:before="120" w:after="0" w:line="240" w:lineRule="auto"/>
        <w:ind w:firstLine="284"/>
        <w:rPr>
          <w:rStyle w:val="eop"/>
          <w:rFonts w:cstheme="minorHAnsi"/>
          <w:color w:val="000000"/>
          <w:lang w:val="en-US"/>
        </w:rPr>
      </w:pPr>
      <w:r w:rsidRPr="00A54ED6">
        <w:rPr>
          <w:rFonts w:cstheme="minorHAnsi"/>
          <w:color w:val="000000"/>
          <w:lang w:val="en-US"/>
        </w:rPr>
        <w:t xml:space="preserve">Boys, J. (2014). Doing disability differently: An alternative handbook on architecture, dis/ability and designing for everyday life. Routledge. </w:t>
      </w:r>
    </w:p>
    <w:p w14:paraId="7A06F2A4" w14:textId="6CBE77EB" w:rsidR="00250242" w:rsidRPr="00A54ED6" w:rsidRDefault="00250242" w:rsidP="00A54ED6">
      <w:pPr>
        <w:spacing w:before="120" w:after="0" w:line="240" w:lineRule="auto"/>
        <w:ind w:firstLine="284"/>
        <w:rPr>
          <w:rStyle w:val="normaltextrun"/>
          <w:rFonts w:cstheme="minorHAnsi"/>
        </w:rPr>
      </w:pPr>
      <w:r w:rsidRPr="00A54ED6">
        <w:rPr>
          <w:rFonts w:cstheme="minorHAnsi"/>
        </w:rPr>
        <w:t xml:space="preserve">Campbell, F. K. (2009). </w:t>
      </w:r>
      <w:r w:rsidRPr="00366630">
        <w:rPr>
          <w:rFonts w:cstheme="minorHAnsi"/>
          <w:i/>
          <w:iCs/>
        </w:rPr>
        <w:t>Contours of ableism: the production of disability and abledness</w:t>
      </w:r>
      <w:r w:rsidRPr="00A54ED6">
        <w:rPr>
          <w:rFonts w:cstheme="minorHAnsi"/>
        </w:rPr>
        <w:t>. Palgrave Macmillan.</w:t>
      </w:r>
    </w:p>
    <w:p w14:paraId="31A2E837" w14:textId="77777777" w:rsidR="000F1D71" w:rsidRPr="00A54ED6" w:rsidRDefault="000F1D71" w:rsidP="00A54ED6">
      <w:pPr>
        <w:widowControl w:val="0"/>
        <w:autoSpaceDE w:val="0"/>
        <w:autoSpaceDN w:val="0"/>
        <w:adjustRightInd w:val="0"/>
        <w:spacing w:before="120" w:after="0" w:line="240" w:lineRule="auto"/>
        <w:ind w:firstLine="284"/>
        <w:rPr>
          <w:rFonts w:eastAsia="Times New Roman" w:cstheme="minorHAnsi"/>
        </w:rPr>
      </w:pPr>
      <w:r w:rsidRPr="00A54ED6">
        <w:rPr>
          <w:rFonts w:eastAsia="Times New Roman" w:cstheme="minorHAnsi"/>
        </w:rPr>
        <w:t xml:space="preserve">Chouinard, V. (1997). Making space for disabling difference: challenging ableist geographies. </w:t>
      </w:r>
      <w:r w:rsidRPr="00366630">
        <w:rPr>
          <w:rFonts w:eastAsia="Times New Roman" w:cstheme="minorHAnsi"/>
          <w:i/>
          <w:iCs/>
        </w:rPr>
        <w:t>Environment and Planning D: Society and Space</w:t>
      </w:r>
      <w:r w:rsidRPr="00A54ED6">
        <w:rPr>
          <w:rFonts w:eastAsia="Times New Roman" w:cstheme="minorHAnsi"/>
        </w:rPr>
        <w:t xml:space="preserve">, 15, 379–387. </w:t>
      </w:r>
      <w:hyperlink r:id="rId46" w:history="1">
        <w:r w:rsidRPr="00A54ED6">
          <w:rPr>
            <w:rFonts w:eastAsia="Times New Roman" w:cstheme="minorHAnsi"/>
          </w:rPr>
          <w:t>https://journals.sagepub.com/doi/pdf/10.1068/d150379</w:t>
        </w:r>
      </w:hyperlink>
    </w:p>
    <w:p w14:paraId="1A4EC2BA" w14:textId="77777777" w:rsidR="006D73A3" w:rsidRPr="00366630" w:rsidRDefault="009813BA" w:rsidP="00A54ED6">
      <w:pPr>
        <w:spacing w:before="120" w:after="0" w:line="240" w:lineRule="auto"/>
        <w:ind w:firstLine="284"/>
        <w:rPr>
          <w:rFonts w:cstheme="minorHAnsi"/>
          <w:i/>
          <w:iCs/>
        </w:rPr>
      </w:pPr>
      <w:r w:rsidRPr="00A54ED6">
        <w:rPr>
          <w:rFonts w:cstheme="minorHAnsi"/>
        </w:rPr>
        <w:t xml:space="preserve">Commonwealth of Australia (Department of Social Services) (2021). </w:t>
      </w:r>
      <w:r w:rsidRPr="00366630">
        <w:rPr>
          <w:rFonts w:cstheme="minorHAnsi"/>
          <w:i/>
          <w:iCs/>
        </w:rPr>
        <w:t>Australia’s Disability Strategy 2021-2031.</w:t>
      </w:r>
    </w:p>
    <w:p w14:paraId="3E769196" w14:textId="5A910B9F" w:rsidR="009813BA" w:rsidRPr="00A54ED6" w:rsidRDefault="006D73A3" w:rsidP="00A54ED6">
      <w:pPr>
        <w:spacing w:before="120" w:after="0" w:line="240" w:lineRule="auto"/>
        <w:ind w:firstLine="284"/>
        <w:rPr>
          <w:rFonts w:cstheme="minorHAnsi"/>
        </w:rPr>
      </w:pPr>
      <w:bookmarkStart w:id="6" w:name="_Hlk126684790"/>
      <w:r w:rsidRPr="00A54ED6">
        <w:rPr>
          <w:rFonts w:cstheme="minorHAnsi"/>
        </w:rPr>
        <w:t>—</w:t>
      </w:r>
      <w:bookmarkEnd w:id="6"/>
      <w:r w:rsidR="009813BA" w:rsidRPr="00A54ED6">
        <w:rPr>
          <w:rFonts w:cstheme="minorHAnsi"/>
        </w:rPr>
        <w:t xml:space="preserve"> </w:t>
      </w:r>
      <w:r w:rsidRPr="00A54ED6">
        <w:rPr>
          <w:rFonts w:cstheme="minorHAnsi"/>
        </w:rPr>
        <w:t xml:space="preserve">Outcomes Framework - Australia’s Disability Strategy 2021-2031. </w:t>
      </w:r>
      <w:hyperlink r:id="rId47" w:history="1">
        <w:r w:rsidR="002D689D" w:rsidRPr="00A54ED6">
          <w:rPr>
            <w:rStyle w:val="Hyperlink"/>
            <w:rFonts w:cstheme="minorHAnsi"/>
          </w:rPr>
          <w:t>https://www.disabilitygateway.gov.au/ads/strategy</w:t>
        </w:r>
      </w:hyperlink>
    </w:p>
    <w:p w14:paraId="199A28DC" w14:textId="73C66D2D" w:rsidR="00231E35" w:rsidRPr="00A54ED6" w:rsidRDefault="00231E35" w:rsidP="00A54ED6">
      <w:pPr>
        <w:spacing w:before="120" w:after="0" w:line="240" w:lineRule="auto"/>
        <w:ind w:firstLine="284"/>
        <w:rPr>
          <w:rFonts w:cstheme="minorHAnsi"/>
        </w:rPr>
      </w:pPr>
      <w:r w:rsidRPr="00A54ED6">
        <w:rPr>
          <w:rFonts w:cstheme="minorHAnsi"/>
        </w:rPr>
        <w:t>Davidoff, P.</w:t>
      </w:r>
      <w:r w:rsidR="00B72702" w:rsidRPr="00A54ED6">
        <w:rPr>
          <w:rFonts w:cstheme="minorHAnsi"/>
        </w:rPr>
        <w:t xml:space="preserve"> </w:t>
      </w:r>
      <w:r w:rsidRPr="00A54ED6">
        <w:rPr>
          <w:rFonts w:cstheme="minorHAnsi"/>
        </w:rPr>
        <w:t xml:space="preserve">(1965). Advocacy And Pluralism In Planning. </w:t>
      </w:r>
      <w:r w:rsidRPr="00A54ED6">
        <w:rPr>
          <w:rFonts w:cstheme="minorHAnsi"/>
          <w:i/>
          <w:iCs/>
        </w:rPr>
        <w:t>Journal of the American Institute of Planners,</w:t>
      </w:r>
      <w:r w:rsidR="00B72702" w:rsidRPr="00A54ED6">
        <w:rPr>
          <w:rFonts w:cstheme="minorHAnsi"/>
          <w:i/>
          <w:iCs/>
        </w:rPr>
        <w:t xml:space="preserve"> </w:t>
      </w:r>
      <w:r w:rsidRPr="00A54ED6">
        <w:rPr>
          <w:rFonts w:cstheme="minorHAnsi"/>
          <w:i/>
          <w:iCs/>
        </w:rPr>
        <w:t>31</w:t>
      </w:r>
      <w:r w:rsidR="00B72702" w:rsidRPr="00A54ED6">
        <w:rPr>
          <w:rFonts w:cstheme="minorHAnsi"/>
        </w:rPr>
        <w:t xml:space="preserve"> (</w:t>
      </w:r>
      <w:r w:rsidRPr="00A54ED6">
        <w:rPr>
          <w:rFonts w:cstheme="minorHAnsi"/>
        </w:rPr>
        <w:t>4</w:t>
      </w:r>
      <w:r w:rsidR="00B72702" w:rsidRPr="00A54ED6">
        <w:rPr>
          <w:rFonts w:cstheme="minorHAnsi"/>
        </w:rPr>
        <w:t xml:space="preserve">):331-338. </w:t>
      </w:r>
      <w:r w:rsidRPr="00A54ED6">
        <w:rPr>
          <w:rFonts w:cstheme="minorHAnsi"/>
        </w:rPr>
        <w:t>DOI:</w:t>
      </w:r>
      <w:r w:rsidR="00294134" w:rsidRPr="00A54ED6">
        <w:rPr>
          <w:rFonts w:cstheme="minorHAnsi"/>
        </w:rPr>
        <w:t xml:space="preserve"> </w:t>
      </w:r>
      <w:hyperlink r:id="rId48" w:history="1">
        <w:r w:rsidRPr="00A54ED6">
          <w:rPr>
            <w:rStyle w:val="Hyperlink"/>
            <w:rFonts w:cstheme="minorHAnsi"/>
          </w:rPr>
          <w:t>10.1080/01944366508978187</w:t>
        </w:r>
      </w:hyperlink>
    </w:p>
    <w:p w14:paraId="5A546377" w14:textId="4036ED00" w:rsidR="00891BCA" w:rsidRPr="00A54ED6" w:rsidRDefault="00891BCA" w:rsidP="00A54ED6">
      <w:pPr>
        <w:spacing w:before="120" w:after="0" w:line="240" w:lineRule="auto"/>
        <w:ind w:firstLine="284"/>
        <w:rPr>
          <w:rFonts w:cstheme="minorHAnsi"/>
        </w:rPr>
      </w:pPr>
      <w:r w:rsidRPr="00A54ED6">
        <w:rPr>
          <w:rFonts w:cstheme="minorHAnsi"/>
        </w:rPr>
        <w:t xml:space="preserve">Disability rights UK (2015). </w:t>
      </w:r>
      <w:r w:rsidR="00305E55" w:rsidRPr="00A54ED6">
        <w:rPr>
          <w:rFonts w:cstheme="minorHAnsi"/>
        </w:rPr>
        <w:t>Inclusive Communities</w:t>
      </w:r>
      <w:r w:rsidRPr="00A54ED6">
        <w:rPr>
          <w:rFonts w:cstheme="minorHAnsi"/>
        </w:rPr>
        <w:t>. A research report</w:t>
      </w:r>
      <w:r w:rsidR="00305E55" w:rsidRPr="00A54ED6">
        <w:rPr>
          <w:rFonts w:cstheme="minorHAnsi"/>
        </w:rPr>
        <w:t xml:space="preserve">. </w:t>
      </w:r>
      <w:hyperlink r:id="rId49" w:history="1">
        <w:r w:rsidR="00305E55" w:rsidRPr="00A54ED6">
          <w:rPr>
            <w:rStyle w:val="Hyperlink"/>
            <w:rFonts w:cstheme="minorHAnsi"/>
          </w:rPr>
          <w:t>https://www.disabilityrightsuk.org/sites/default/files/pdf/3.%20InclusiveCommunitiesResearch.pdf</w:t>
        </w:r>
      </w:hyperlink>
    </w:p>
    <w:p w14:paraId="152CD591" w14:textId="1359B735" w:rsidR="005463C5" w:rsidRPr="00A54ED6" w:rsidRDefault="005463C5" w:rsidP="00A54ED6">
      <w:pPr>
        <w:spacing w:before="120" w:after="0" w:line="240" w:lineRule="auto"/>
        <w:ind w:firstLine="284"/>
        <w:rPr>
          <w:rFonts w:cstheme="minorHAnsi"/>
          <w:lang w:val="en-US"/>
        </w:rPr>
      </w:pPr>
      <w:r w:rsidRPr="00A54ED6">
        <w:rPr>
          <w:rFonts w:cstheme="minorHAnsi"/>
        </w:rPr>
        <w:t xml:space="preserve">Dyck, I. 2005. Feminist Geography, the ‘Everyday’, and Local–global Relations: Hidden Spaces of Place-making. </w:t>
      </w:r>
      <w:r w:rsidRPr="00366630">
        <w:rPr>
          <w:rFonts w:cstheme="minorHAnsi"/>
          <w:i/>
          <w:iCs/>
        </w:rPr>
        <w:t>The Canadian Geographer / Le Géographe canadien</w:t>
      </w:r>
      <w:r w:rsidR="00366630">
        <w:rPr>
          <w:rFonts w:cstheme="minorHAnsi"/>
          <w:i/>
          <w:iCs/>
        </w:rPr>
        <w:t>,</w:t>
      </w:r>
      <w:r w:rsidRPr="00A54ED6">
        <w:rPr>
          <w:rFonts w:cstheme="minorHAnsi"/>
        </w:rPr>
        <w:t xml:space="preserve"> 49(3): 233–243.</w:t>
      </w:r>
    </w:p>
    <w:p w14:paraId="5D14C609" w14:textId="05779FD5" w:rsidR="0007795F" w:rsidRPr="00A54ED6" w:rsidRDefault="0007795F" w:rsidP="00A54ED6">
      <w:pPr>
        <w:spacing w:before="120" w:after="0" w:line="240" w:lineRule="auto"/>
        <w:ind w:firstLine="284"/>
        <w:rPr>
          <w:rFonts w:cstheme="minorHAnsi"/>
        </w:rPr>
      </w:pPr>
      <w:r w:rsidRPr="00A54ED6">
        <w:rPr>
          <w:rFonts w:cstheme="minorHAnsi"/>
        </w:rPr>
        <w:t xml:space="preserve">Espino, N. A. (2015). </w:t>
      </w:r>
      <w:r w:rsidRPr="00A54ED6">
        <w:rPr>
          <w:rFonts w:cstheme="minorHAnsi"/>
          <w:i/>
          <w:iCs/>
        </w:rPr>
        <w:t>Building the inclusive city: theory and practice for confronting urban segregation</w:t>
      </w:r>
      <w:r w:rsidRPr="00A54ED6">
        <w:rPr>
          <w:rFonts w:cstheme="minorHAnsi"/>
        </w:rPr>
        <w:t>. Routledge.</w:t>
      </w:r>
    </w:p>
    <w:p w14:paraId="5D6520B4" w14:textId="5E59C8EF" w:rsidR="00EA3F4E" w:rsidRPr="00A54ED6" w:rsidRDefault="00EA3F4E"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Fainstein, S. S. (2014) The just city, </w:t>
      </w:r>
      <w:r w:rsidRPr="00A54ED6">
        <w:rPr>
          <w:rFonts w:eastAsia="Times New Roman" w:cstheme="minorHAnsi"/>
          <w:i/>
          <w:iCs/>
          <w:color w:val="222222"/>
          <w:shd w:val="clear" w:color="auto" w:fill="FFFFFF"/>
        </w:rPr>
        <w:t>International Journal of Urban Sciences</w:t>
      </w:r>
      <w:r w:rsidRPr="00A54ED6">
        <w:rPr>
          <w:rFonts w:eastAsia="Times New Roman" w:cstheme="minorHAnsi"/>
          <w:color w:val="222222"/>
          <w:shd w:val="clear" w:color="auto" w:fill="FFFFFF"/>
        </w:rPr>
        <w:t xml:space="preserve">, </w:t>
      </w:r>
      <w:r w:rsidRPr="00A54ED6">
        <w:rPr>
          <w:rFonts w:eastAsia="Times New Roman" w:cstheme="minorHAnsi"/>
          <w:i/>
          <w:iCs/>
          <w:color w:val="222222"/>
          <w:shd w:val="clear" w:color="auto" w:fill="FFFFFF"/>
        </w:rPr>
        <w:t>18</w:t>
      </w:r>
      <w:r w:rsidRPr="00A54ED6">
        <w:rPr>
          <w:rFonts w:eastAsia="Times New Roman" w:cstheme="minorHAnsi"/>
          <w:color w:val="222222"/>
          <w:shd w:val="clear" w:color="auto" w:fill="FFFFFF"/>
        </w:rPr>
        <w:t xml:space="preserve"> (1): 1-18, DOI: </w:t>
      </w:r>
      <w:hyperlink r:id="rId50" w:history="1">
        <w:r w:rsidRPr="00A54ED6">
          <w:rPr>
            <w:rStyle w:val="Hyperlink"/>
            <w:rFonts w:eastAsia="Times New Roman" w:cstheme="minorHAnsi"/>
            <w:shd w:val="clear" w:color="auto" w:fill="FFFFFF"/>
          </w:rPr>
          <w:t>10.1080/12265934.2013.834643</w:t>
        </w:r>
      </w:hyperlink>
    </w:p>
    <w:p w14:paraId="3ABDE342" w14:textId="79F1174B" w:rsidR="00DC7960" w:rsidRPr="00A54ED6" w:rsidRDefault="00DC7960"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 xml:space="preserve">Finlay, Linda (2011). </w:t>
      </w:r>
      <w:r w:rsidRPr="00A54ED6">
        <w:rPr>
          <w:rFonts w:eastAsia="Times New Roman" w:cstheme="minorHAnsi"/>
          <w:i/>
          <w:iCs/>
          <w:color w:val="222222"/>
          <w:shd w:val="clear" w:color="auto" w:fill="FFFFFF"/>
        </w:rPr>
        <w:t>Phenomenology for Therapists: Researching the Lived World</w:t>
      </w:r>
      <w:r w:rsidRPr="00A54ED6">
        <w:rPr>
          <w:rFonts w:eastAsia="Times New Roman" w:cstheme="minorHAnsi"/>
          <w:color w:val="222222"/>
          <w:shd w:val="clear" w:color="auto" w:fill="FFFFFF"/>
        </w:rPr>
        <w:t>. J. Wiley.</w:t>
      </w:r>
    </w:p>
    <w:p w14:paraId="5093A920" w14:textId="2056BDD9" w:rsidR="00AD0C5E" w:rsidRPr="00A54ED6" w:rsidRDefault="00AD0C5E" w:rsidP="00A54ED6">
      <w:pPr>
        <w:spacing w:before="120" w:after="0" w:line="240" w:lineRule="auto"/>
        <w:ind w:firstLine="284"/>
        <w:rPr>
          <w:rFonts w:eastAsia="Times New Roman" w:cstheme="minorHAnsi"/>
        </w:rPr>
      </w:pPr>
      <w:r w:rsidRPr="00A54ED6">
        <w:rPr>
          <w:rFonts w:eastAsia="Times New Roman" w:cstheme="minorHAnsi"/>
          <w:color w:val="222222"/>
          <w:shd w:val="clear" w:color="auto" w:fill="FFFFFF"/>
        </w:rPr>
        <w:t>Friedmann, J. (2010). Place and place-making in cities: A global perspective. </w:t>
      </w:r>
      <w:r w:rsidRPr="00A54ED6">
        <w:rPr>
          <w:rFonts w:eastAsia="Times New Roman" w:cstheme="minorHAnsi"/>
          <w:i/>
          <w:iCs/>
          <w:color w:val="222222"/>
        </w:rPr>
        <w:t>Planning Theory &amp; Practice</w:t>
      </w:r>
      <w:r w:rsidRPr="00A54ED6">
        <w:rPr>
          <w:rFonts w:eastAsia="Times New Roman" w:cstheme="minorHAnsi"/>
          <w:color w:val="222222"/>
          <w:shd w:val="clear" w:color="auto" w:fill="FFFFFF"/>
        </w:rPr>
        <w:t>, </w:t>
      </w:r>
      <w:r w:rsidRPr="00A54ED6">
        <w:rPr>
          <w:rFonts w:eastAsia="Times New Roman" w:cstheme="minorHAnsi"/>
          <w:i/>
          <w:iCs/>
          <w:color w:val="222222"/>
        </w:rPr>
        <w:t>11</w:t>
      </w:r>
      <w:r w:rsidRPr="00A54ED6">
        <w:rPr>
          <w:rFonts w:eastAsia="Times New Roman" w:cstheme="minorHAnsi"/>
          <w:color w:val="222222"/>
          <w:shd w:val="clear" w:color="auto" w:fill="FFFFFF"/>
        </w:rPr>
        <w:t>(2), 149-165.</w:t>
      </w:r>
    </w:p>
    <w:p w14:paraId="0673DC19" w14:textId="1C3A61FC" w:rsidR="00A8364A" w:rsidRPr="00A54ED6" w:rsidRDefault="00A8364A" w:rsidP="00A54ED6">
      <w:pPr>
        <w:widowControl w:val="0"/>
        <w:autoSpaceDE w:val="0"/>
        <w:autoSpaceDN w:val="0"/>
        <w:adjustRightInd w:val="0"/>
        <w:spacing w:before="120" w:after="0" w:line="240" w:lineRule="auto"/>
        <w:ind w:firstLine="284"/>
        <w:rPr>
          <w:rFonts w:cstheme="minorHAnsi"/>
          <w:color w:val="000000"/>
          <w:lang w:val="en-US"/>
        </w:rPr>
      </w:pPr>
      <w:r w:rsidRPr="00A54ED6">
        <w:rPr>
          <w:rFonts w:cstheme="minorHAnsi"/>
          <w:color w:val="000000"/>
          <w:lang w:val="en-US"/>
        </w:rPr>
        <w:t xml:space="preserve">Garland-Thomson, R. (2017). </w:t>
      </w:r>
      <w:r w:rsidRPr="00A54ED6">
        <w:rPr>
          <w:rFonts w:cstheme="minorHAnsi"/>
          <w:i/>
          <w:iCs/>
          <w:color w:val="000000"/>
          <w:lang w:val="en-US"/>
        </w:rPr>
        <w:t xml:space="preserve">Extraordinary bodies: </w:t>
      </w:r>
      <w:r w:rsidRPr="00A54ED6">
        <w:rPr>
          <w:rFonts w:cstheme="minorHAnsi"/>
          <w:i/>
          <w:iCs/>
          <w:color w:val="000000"/>
          <w:lang w:val="en-US"/>
        </w:rPr>
        <w:lastRenderedPageBreak/>
        <w:t xml:space="preserve">figuring physical disability in American culture and literature </w:t>
      </w:r>
      <w:r w:rsidRPr="00A54ED6">
        <w:rPr>
          <w:rFonts w:cstheme="minorHAnsi"/>
          <w:color w:val="000000"/>
          <w:lang w:val="en-US"/>
        </w:rPr>
        <w:t xml:space="preserve">(Twentieth anniversary ed.). Columbia University Press. </w:t>
      </w:r>
    </w:p>
    <w:p w14:paraId="69C47096" w14:textId="533B78FB" w:rsidR="00A8364A" w:rsidRPr="00A54ED6" w:rsidRDefault="000A0462" w:rsidP="00A54ED6">
      <w:pPr>
        <w:pStyle w:val="paragraph"/>
        <w:spacing w:before="120" w:beforeAutospacing="0" w:after="0" w:afterAutospacing="0"/>
        <w:ind w:firstLine="284"/>
        <w:textAlignment w:val="baseline"/>
        <w:rPr>
          <w:rStyle w:val="normaltextrun"/>
          <w:rFonts w:asciiTheme="minorHAnsi" w:hAnsiTheme="minorHAnsi" w:cstheme="minorHAnsi"/>
          <w:sz w:val="26"/>
          <w:szCs w:val="26"/>
        </w:rPr>
      </w:pPr>
      <w:r w:rsidRPr="00A54ED6">
        <w:rPr>
          <w:rStyle w:val="normaltextrun"/>
          <w:rFonts w:asciiTheme="minorHAnsi" w:hAnsiTheme="minorHAnsi" w:cstheme="minorHAnsi"/>
          <w:sz w:val="26"/>
          <w:szCs w:val="26"/>
        </w:rPr>
        <w:t>Gleeson, B.</w:t>
      </w:r>
      <w:r w:rsidR="00A8364A" w:rsidRPr="00A54ED6">
        <w:rPr>
          <w:rStyle w:val="normaltextrun"/>
          <w:rFonts w:asciiTheme="minorHAnsi" w:hAnsiTheme="minorHAnsi" w:cstheme="minorHAnsi"/>
          <w:sz w:val="26"/>
          <w:szCs w:val="26"/>
        </w:rPr>
        <w:t xml:space="preserve"> </w:t>
      </w:r>
      <w:r w:rsidRPr="00A54ED6">
        <w:rPr>
          <w:rStyle w:val="normaltextrun"/>
          <w:rFonts w:asciiTheme="minorHAnsi" w:hAnsiTheme="minorHAnsi" w:cstheme="minorHAnsi"/>
          <w:sz w:val="26"/>
          <w:szCs w:val="26"/>
        </w:rPr>
        <w:t>(</w:t>
      </w:r>
      <w:r w:rsidR="00A8364A" w:rsidRPr="00A54ED6">
        <w:rPr>
          <w:rStyle w:val="normaltextrun"/>
          <w:rFonts w:asciiTheme="minorHAnsi" w:hAnsiTheme="minorHAnsi" w:cstheme="minorHAnsi"/>
          <w:sz w:val="26"/>
          <w:szCs w:val="26"/>
        </w:rPr>
        <w:t>2001</w:t>
      </w:r>
      <w:r w:rsidRPr="00A54ED6">
        <w:rPr>
          <w:rStyle w:val="normaltextrun"/>
          <w:rFonts w:asciiTheme="minorHAnsi" w:hAnsiTheme="minorHAnsi" w:cstheme="minorHAnsi"/>
          <w:sz w:val="26"/>
          <w:szCs w:val="26"/>
        </w:rPr>
        <w:t>)</w:t>
      </w:r>
      <w:r w:rsidR="00A8364A" w:rsidRPr="00A54ED6">
        <w:rPr>
          <w:rStyle w:val="normaltextrun"/>
          <w:rFonts w:asciiTheme="minorHAnsi" w:hAnsiTheme="minorHAnsi" w:cstheme="minorHAnsi"/>
          <w:sz w:val="26"/>
          <w:szCs w:val="26"/>
        </w:rPr>
        <w:t xml:space="preserve">. Disability and the open city. </w:t>
      </w:r>
      <w:r w:rsidR="00A8364A" w:rsidRPr="004A45B5">
        <w:rPr>
          <w:rStyle w:val="normaltextrun"/>
          <w:rFonts w:asciiTheme="minorHAnsi" w:hAnsiTheme="minorHAnsi" w:cstheme="minorHAnsi"/>
          <w:i/>
          <w:iCs/>
          <w:sz w:val="26"/>
          <w:szCs w:val="26"/>
        </w:rPr>
        <w:t xml:space="preserve">Urban </w:t>
      </w:r>
      <w:r w:rsidR="004A45B5">
        <w:rPr>
          <w:rStyle w:val="normaltextrun"/>
          <w:rFonts w:asciiTheme="minorHAnsi" w:hAnsiTheme="minorHAnsi" w:cstheme="minorHAnsi"/>
          <w:i/>
          <w:iCs/>
          <w:sz w:val="26"/>
          <w:szCs w:val="26"/>
        </w:rPr>
        <w:t>S</w:t>
      </w:r>
      <w:r w:rsidR="00A8364A" w:rsidRPr="004A45B5">
        <w:rPr>
          <w:rStyle w:val="normaltextrun"/>
          <w:rFonts w:asciiTheme="minorHAnsi" w:hAnsiTheme="minorHAnsi" w:cstheme="minorHAnsi"/>
          <w:i/>
          <w:iCs/>
          <w:sz w:val="26"/>
          <w:szCs w:val="26"/>
        </w:rPr>
        <w:t>tudies, 38</w:t>
      </w:r>
      <w:r w:rsidR="00A8364A" w:rsidRPr="00A54ED6">
        <w:rPr>
          <w:rStyle w:val="normaltextrun"/>
          <w:rFonts w:asciiTheme="minorHAnsi" w:hAnsiTheme="minorHAnsi" w:cstheme="minorHAnsi"/>
          <w:sz w:val="26"/>
          <w:szCs w:val="26"/>
        </w:rPr>
        <w:t xml:space="preserve"> (2)</w:t>
      </w:r>
      <w:r w:rsidR="00702BC5" w:rsidRPr="00A54ED6">
        <w:rPr>
          <w:rStyle w:val="normaltextrun"/>
          <w:rFonts w:asciiTheme="minorHAnsi" w:hAnsiTheme="minorHAnsi" w:cstheme="minorHAnsi"/>
          <w:sz w:val="26"/>
          <w:szCs w:val="26"/>
        </w:rPr>
        <w:t>:</w:t>
      </w:r>
      <w:r w:rsidR="00A8364A" w:rsidRPr="00A54ED6">
        <w:rPr>
          <w:rStyle w:val="normaltextrun"/>
          <w:rFonts w:asciiTheme="minorHAnsi" w:hAnsiTheme="minorHAnsi" w:cstheme="minorHAnsi"/>
          <w:sz w:val="26"/>
          <w:szCs w:val="26"/>
        </w:rPr>
        <w:t xml:space="preserve"> 251–265.</w:t>
      </w:r>
    </w:p>
    <w:p w14:paraId="1F73BDAE" w14:textId="738C4BC0" w:rsidR="00AD0C5E" w:rsidRPr="00A54ED6" w:rsidRDefault="00AD0C5E" w:rsidP="00A54ED6">
      <w:pPr>
        <w:spacing w:before="120" w:after="0" w:line="240" w:lineRule="auto"/>
        <w:ind w:firstLine="284"/>
        <w:rPr>
          <w:rFonts w:eastAsia="Times New Roman" w:cstheme="minorHAnsi"/>
          <w:color w:val="333333"/>
        </w:rPr>
      </w:pPr>
      <w:r w:rsidRPr="00A54ED6">
        <w:rPr>
          <w:rFonts w:eastAsia="Times New Roman" w:cstheme="minorHAnsi"/>
          <w:color w:val="333333"/>
        </w:rPr>
        <w:t>Gleeson,</w:t>
      </w:r>
      <w:r w:rsidR="000C60FC" w:rsidRPr="00A54ED6">
        <w:rPr>
          <w:rFonts w:eastAsia="Times New Roman" w:cstheme="minorHAnsi"/>
          <w:color w:val="333333"/>
        </w:rPr>
        <w:t xml:space="preserve"> </w:t>
      </w:r>
      <w:r w:rsidRPr="00A54ED6">
        <w:rPr>
          <w:rFonts w:eastAsia="Times New Roman" w:cstheme="minorHAnsi"/>
          <w:color w:val="333333"/>
        </w:rPr>
        <w:t>B.</w:t>
      </w:r>
      <w:r w:rsidR="000C60FC" w:rsidRPr="00A54ED6">
        <w:rPr>
          <w:rFonts w:eastAsia="Times New Roman" w:cstheme="minorHAnsi"/>
          <w:color w:val="333333"/>
        </w:rPr>
        <w:t xml:space="preserve"> </w:t>
      </w:r>
      <w:r w:rsidRPr="00A54ED6">
        <w:rPr>
          <w:rFonts w:eastAsia="Times New Roman" w:cstheme="minorHAnsi"/>
          <w:color w:val="333333"/>
        </w:rPr>
        <w:t>and</w:t>
      </w:r>
      <w:r w:rsidR="000C60FC" w:rsidRPr="00A54ED6">
        <w:rPr>
          <w:rFonts w:eastAsia="Times New Roman" w:cstheme="minorHAnsi"/>
          <w:color w:val="333333"/>
        </w:rPr>
        <w:t xml:space="preserve"> </w:t>
      </w:r>
      <w:r w:rsidRPr="00A54ED6">
        <w:rPr>
          <w:rFonts w:eastAsia="Times New Roman" w:cstheme="minorHAnsi"/>
          <w:color w:val="333333"/>
        </w:rPr>
        <w:t>Steele,</w:t>
      </w:r>
      <w:r w:rsidR="000C60FC" w:rsidRPr="00A54ED6">
        <w:rPr>
          <w:rFonts w:eastAsia="Times New Roman" w:cstheme="minorHAnsi"/>
          <w:color w:val="333333"/>
        </w:rPr>
        <w:t xml:space="preserve"> </w:t>
      </w:r>
      <w:r w:rsidRPr="00A54ED6">
        <w:rPr>
          <w:rFonts w:eastAsia="Times New Roman" w:cstheme="minorHAnsi"/>
          <w:color w:val="333333"/>
        </w:rPr>
        <w:t>W.</w:t>
      </w:r>
      <w:r w:rsidR="000C60FC" w:rsidRPr="00A54ED6">
        <w:rPr>
          <w:rFonts w:eastAsia="Times New Roman" w:cstheme="minorHAnsi"/>
          <w:color w:val="333333"/>
        </w:rPr>
        <w:t xml:space="preserve"> (</w:t>
      </w:r>
      <w:r w:rsidRPr="00A54ED6">
        <w:rPr>
          <w:rFonts w:eastAsia="Times New Roman" w:cstheme="minorHAnsi"/>
          <w:color w:val="333333"/>
        </w:rPr>
        <w:t>2010</w:t>
      </w:r>
      <w:r w:rsidR="000C60FC" w:rsidRPr="00A54ED6">
        <w:rPr>
          <w:rFonts w:eastAsia="Times New Roman" w:cstheme="minorHAnsi"/>
          <w:color w:val="333333"/>
        </w:rPr>
        <w:t>)</w:t>
      </w:r>
      <w:r w:rsidRPr="00A54ED6">
        <w:rPr>
          <w:rFonts w:eastAsia="Times New Roman" w:cstheme="minorHAnsi"/>
          <w:color w:val="333333"/>
        </w:rPr>
        <w:t>.</w:t>
      </w:r>
      <w:r w:rsidR="000C60FC" w:rsidRPr="00A54ED6">
        <w:rPr>
          <w:rFonts w:eastAsia="Times New Roman" w:cstheme="minorHAnsi"/>
          <w:color w:val="333333"/>
        </w:rPr>
        <w:t xml:space="preserve"> </w:t>
      </w:r>
      <w:r w:rsidRPr="00A54ED6">
        <w:rPr>
          <w:rFonts w:eastAsia="Times New Roman" w:cstheme="minorHAnsi"/>
          <w:i/>
          <w:iCs/>
          <w:color w:val="333333"/>
        </w:rPr>
        <w:t>A Climate for Growth: Planning South-East Queensland</w:t>
      </w:r>
      <w:r w:rsidRPr="00A54ED6">
        <w:rPr>
          <w:rFonts w:eastAsia="Times New Roman" w:cstheme="minorHAnsi"/>
          <w:color w:val="333333"/>
        </w:rPr>
        <w:t>,</w:t>
      </w:r>
      <w:r w:rsidR="000C60FC" w:rsidRPr="00A54ED6">
        <w:rPr>
          <w:rFonts w:eastAsia="Times New Roman" w:cstheme="minorHAnsi"/>
          <w:color w:val="333333"/>
        </w:rPr>
        <w:t xml:space="preserve"> </w:t>
      </w:r>
      <w:r w:rsidRPr="00A54ED6">
        <w:rPr>
          <w:rFonts w:eastAsia="Times New Roman" w:cstheme="minorHAnsi"/>
          <w:color w:val="333333"/>
        </w:rPr>
        <w:t>St Lucia: University of Queensland Press.</w:t>
      </w:r>
    </w:p>
    <w:p w14:paraId="73B43822" w14:textId="7547D547" w:rsidR="00CF1F2E" w:rsidRPr="00A54ED6" w:rsidRDefault="00CF1F2E" w:rsidP="00A54ED6">
      <w:pPr>
        <w:widowControl w:val="0"/>
        <w:autoSpaceDE w:val="0"/>
        <w:autoSpaceDN w:val="0"/>
        <w:adjustRightInd w:val="0"/>
        <w:spacing w:before="120" w:after="0" w:line="240" w:lineRule="auto"/>
        <w:ind w:firstLine="284"/>
        <w:rPr>
          <w:rFonts w:cstheme="minorHAnsi"/>
          <w:color w:val="000000"/>
          <w:lang w:val="en-US"/>
        </w:rPr>
      </w:pPr>
      <w:r w:rsidRPr="00A54ED6">
        <w:rPr>
          <w:rFonts w:cstheme="minorHAnsi"/>
          <w:color w:val="000000"/>
          <w:lang w:val="en-US"/>
        </w:rPr>
        <w:t xml:space="preserve">Goodley, D. (2014). </w:t>
      </w:r>
      <w:r w:rsidRPr="00A54ED6">
        <w:rPr>
          <w:rFonts w:cstheme="minorHAnsi"/>
          <w:i/>
          <w:iCs/>
          <w:color w:val="000000"/>
          <w:lang w:val="en-US"/>
        </w:rPr>
        <w:t>Dis/ability studies: Theorising disablism and ableism</w:t>
      </w:r>
      <w:r w:rsidRPr="00A54ED6">
        <w:rPr>
          <w:rFonts w:cstheme="minorHAnsi"/>
          <w:color w:val="000000"/>
          <w:lang w:val="en-US"/>
        </w:rPr>
        <w:t>. Routledge</w:t>
      </w:r>
      <w:r w:rsidR="00262A6B" w:rsidRPr="00A54ED6">
        <w:rPr>
          <w:rFonts w:cstheme="minorHAnsi"/>
          <w:color w:val="000000"/>
          <w:lang w:val="en-US"/>
        </w:rPr>
        <w:t>.</w:t>
      </w:r>
    </w:p>
    <w:p w14:paraId="6FA311E6" w14:textId="77777777" w:rsidR="0082302C" w:rsidRPr="00A54ED6" w:rsidRDefault="0082302C" w:rsidP="00A54ED6">
      <w:pPr>
        <w:spacing w:before="120" w:after="0" w:line="240" w:lineRule="auto"/>
        <w:ind w:firstLine="284"/>
        <w:rPr>
          <w:rFonts w:eastAsia="Times New Roman" w:cstheme="minorHAnsi"/>
        </w:rPr>
      </w:pPr>
      <w:r w:rsidRPr="00A54ED6">
        <w:rPr>
          <w:rFonts w:eastAsia="Times New Roman" w:cstheme="minorHAnsi"/>
          <w:color w:val="232323"/>
          <w:shd w:val="clear" w:color="auto" w:fill="FFFFFF"/>
        </w:rPr>
        <w:t xml:space="preserve">Harvey, D. (2008). The Right to the City. </w:t>
      </w:r>
      <w:r w:rsidRPr="004A45B5">
        <w:rPr>
          <w:rFonts w:eastAsia="Times New Roman" w:cstheme="minorHAnsi"/>
          <w:i/>
          <w:iCs/>
          <w:color w:val="232323"/>
          <w:shd w:val="clear" w:color="auto" w:fill="FFFFFF"/>
        </w:rPr>
        <w:t>New Left Review, 53</w:t>
      </w:r>
      <w:r w:rsidRPr="00A54ED6">
        <w:rPr>
          <w:rFonts w:eastAsia="Times New Roman" w:cstheme="minorHAnsi"/>
          <w:color w:val="232323"/>
          <w:shd w:val="clear" w:color="auto" w:fill="FFFFFF"/>
        </w:rPr>
        <w:t>, 23-40.</w:t>
      </w:r>
    </w:p>
    <w:p w14:paraId="370D0140" w14:textId="1766F21D" w:rsidR="0007795F" w:rsidRPr="00A54ED6" w:rsidRDefault="0007795F" w:rsidP="00A54ED6">
      <w:pPr>
        <w:spacing w:before="120" w:after="0" w:line="240" w:lineRule="auto"/>
        <w:ind w:firstLine="284"/>
        <w:rPr>
          <w:rFonts w:cstheme="minorHAnsi"/>
        </w:rPr>
      </w:pPr>
      <w:r w:rsidRPr="00A54ED6">
        <w:rPr>
          <w:rFonts w:cstheme="minorHAnsi"/>
        </w:rPr>
        <w:t xml:space="preserve">Harvey, D. (2009). </w:t>
      </w:r>
      <w:r w:rsidRPr="00A54ED6">
        <w:rPr>
          <w:rFonts w:cstheme="minorHAnsi"/>
          <w:i/>
          <w:iCs/>
        </w:rPr>
        <w:t xml:space="preserve">Social justice and the city </w:t>
      </w:r>
      <w:r w:rsidRPr="00A54ED6">
        <w:rPr>
          <w:rFonts w:cstheme="minorHAnsi"/>
        </w:rPr>
        <w:t>(Revised ed</w:t>
      </w:r>
      <w:r w:rsidR="008648B8" w:rsidRPr="00A54ED6">
        <w:rPr>
          <w:rFonts w:cstheme="minorHAnsi"/>
        </w:rPr>
        <w:t>.</w:t>
      </w:r>
      <w:r w:rsidRPr="00A54ED6">
        <w:rPr>
          <w:rFonts w:cstheme="minorHAnsi"/>
        </w:rPr>
        <w:t>). Athens, GA: University of Georgia Press.</w:t>
      </w:r>
    </w:p>
    <w:p w14:paraId="2A46D20C" w14:textId="17732C3B" w:rsidR="00AD0C5E" w:rsidRPr="00A54ED6" w:rsidRDefault="00AD0C5E" w:rsidP="00A54ED6">
      <w:pPr>
        <w:pStyle w:val="paragraph"/>
        <w:spacing w:before="120" w:beforeAutospacing="0" w:after="0" w:afterAutospacing="0"/>
        <w:ind w:firstLine="284"/>
        <w:textAlignment w:val="baseline"/>
        <w:rPr>
          <w:rFonts w:asciiTheme="minorHAnsi" w:eastAsiaTheme="minorHAnsi" w:hAnsiTheme="minorHAnsi" w:cstheme="minorHAnsi"/>
          <w:sz w:val="26"/>
          <w:szCs w:val="26"/>
        </w:rPr>
      </w:pPr>
      <w:r w:rsidRPr="00A54ED6">
        <w:rPr>
          <w:rFonts w:asciiTheme="minorHAnsi" w:eastAsiaTheme="minorHAnsi" w:hAnsiTheme="minorHAnsi" w:cstheme="minorHAnsi"/>
          <w:sz w:val="26"/>
          <w:szCs w:val="26"/>
        </w:rPr>
        <w:t xml:space="preserve">Harpur, P. (2009). Sexism and Racism, Why Not Ableism?: Calling for a Cultural Shift in the Approach to Disability Discrimination. </w:t>
      </w:r>
      <w:r w:rsidRPr="004A45B5">
        <w:rPr>
          <w:rFonts w:asciiTheme="minorHAnsi" w:eastAsiaTheme="minorHAnsi" w:hAnsiTheme="minorHAnsi" w:cstheme="minorHAnsi"/>
          <w:i/>
          <w:iCs/>
          <w:sz w:val="26"/>
          <w:szCs w:val="26"/>
        </w:rPr>
        <w:t>Alternative Law Journal, 34</w:t>
      </w:r>
      <w:r w:rsidRPr="00A54ED6">
        <w:rPr>
          <w:rFonts w:asciiTheme="minorHAnsi" w:eastAsiaTheme="minorHAnsi" w:hAnsiTheme="minorHAnsi" w:cstheme="minorHAnsi"/>
          <w:sz w:val="26"/>
          <w:szCs w:val="26"/>
        </w:rPr>
        <w:t xml:space="preserve">(3), 163–167. </w:t>
      </w:r>
    </w:p>
    <w:p w14:paraId="2A4D0B61" w14:textId="4CD03770" w:rsidR="00A32102" w:rsidRPr="00A54ED6" w:rsidRDefault="00A32102" w:rsidP="00A54ED6">
      <w:pPr>
        <w:pStyle w:val="paragraph"/>
        <w:spacing w:before="120" w:beforeAutospacing="0" w:after="0" w:afterAutospacing="0"/>
        <w:ind w:firstLine="284"/>
        <w:textAlignment w:val="baseline"/>
        <w:rPr>
          <w:rFonts w:asciiTheme="minorHAnsi" w:eastAsiaTheme="minorHAnsi" w:hAnsiTheme="minorHAnsi" w:cstheme="minorHAnsi"/>
          <w:sz w:val="26"/>
          <w:szCs w:val="26"/>
        </w:rPr>
      </w:pPr>
      <w:r w:rsidRPr="00A54ED6">
        <w:rPr>
          <w:rFonts w:asciiTheme="minorHAnsi" w:eastAsiaTheme="minorHAnsi" w:hAnsiTheme="minorHAnsi" w:cstheme="minorHAnsi"/>
          <w:sz w:val="26"/>
          <w:szCs w:val="26"/>
        </w:rPr>
        <w:t xml:space="preserve">Horton, J., Christensen, P., Kraftl, P., &amp; Hadfield-Hill, S. 2014.‘Walking … Just Walking’: How Children and Young People's Everyday Pedestrian Practices Matter. </w:t>
      </w:r>
      <w:r w:rsidRPr="002C53C9">
        <w:rPr>
          <w:rFonts w:asciiTheme="minorHAnsi" w:eastAsiaTheme="minorHAnsi" w:hAnsiTheme="minorHAnsi" w:cstheme="minorHAnsi"/>
          <w:i/>
          <w:iCs/>
          <w:sz w:val="26"/>
          <w:szCs w:val="26"/>
        </w:rPr>
        <w:t>Social and Cultural Geography</w:t>
      </w:r>
      <w:r w:rsidRPr="00A54ED6">
        <w:rPr>
          <w:rFonts w:asciiTheme="minorHAnsi" w:eastAsiaTheme="minorHAnsi" w:hAnsiTheme="minorHAnsi" w:cstheme="minorHAnsi"/>
          <w:sz w:val="26"/>
          <w:szCs w:val="26"/>
        </w:rPr>
        <w:t xml:space="preserve"> 15(1): 4-115.</w:t>
      </w:r>
    </w:p>
    <w:p w14:paraId="089447A7" w14:textId="703131B6" w:rsidR="00C92127" w:rsidRPr="00A54ED6" w:rsidRDefault="00C92127" w:rsidP="00A54ED6">
      <w:pPr>
        <w:pStyle w:val="paragraph"/>
        <w:spacing w:before="120" w:beforeAutospacing="0" w:after="0" w:afterAutospacing="0"/>
        <w:ind w:firstLine="284"/>
        <w:textAlignment w:val="baseline"/>
        <w:rPr>
          <w:rFonts w:asciiTheme="minorHAnsi" w:eastAsiaTheme="minorHAnsi" w:hAnsiTheme="minorHAnsi" w:cstheme="minorHAnsi"/>
          <w:sz w:val="26"/>
          <w:szCs w:val="26"/>
        </w:rPr>
      </w:pPr>
      <w:r w:rsidRPr="00A54ED6">
        <w:rPr>
          <w:rFonts w:asciiTheme="minorHAnsi" w:eastAsiaTheme="minorHAnsi" w:hAnsiTheme="minorHAnsi" w:cstheme="minorHAnsi"/>
          <w:sz w:val="26"/>
          <w:szCs w:val="26"/>
        </w:rPr>
        <w:t>Hosking, D. L. (200</w:t>
      </w:r>
      <w:r w:rsidR="00935F11" w:rsidRPr="00A54ED6">
        <w:rPr>
          <w:rFonts w:asciiTheme="minorHAnsi" w:eastAsiaTheme="minorHAnsi" w:hAnsiTheme="minorHAnsi" w:cstheme="minorHAnsi"/>
          <w:sz w:val="26"/>
          <w:szCs w:val="26"/>
        </w:rPr>
        <w:t xml:space="preserve">8). </w:t>
      </w:r>
      <w:r w:rsidRPr="00A54ED6">
        <w:rPr>
          <w:rFonts w:asciiTheme="minorHAnsi" w:eastAsiaTheme="minorHAnsi" w:hAnsiTheme="minorHAnsi" w:cstheme="minorHAnsi"/>
          <w:i/>
          <w:iCs/>
          <w:sz w:val="26"/>
          <w:szCs w:val="26"/>
        </w:rPr>
        <w:t>Critical Disability Theory</w:t>
      </w:r>
      <w:r w:rsidR="00935F11" w:rsidRPr="00A54ED6">
        <w:rPr>
          <w:rFonts w:asciiTheme="minorHAnsi" w:eastAsiaTheme="minorHAnsi" w:hAnsiTheme="minorHAnsi" w:cstheme="minorHAnsi"/>
          <w:sz w:val="26"/>
          <w:szCs w:val="26"/>
        </w:rPr>
        <w:t xml:space="preserve">. </w:t>
      </w:r>
      <w:r w:rsidRPr="00A54ED6">
        <w:rPr>
          <w:rFonts w:asciiTheme="minorHAnsi" w:eastAsiaTheme="minorHAnsi" w:hAnsiTheme="minorHAnsi" w:cstheme="minorHAnsi"/>
          <w:sz w:val="26"/>
          <w:szCs w:val="26"/>
        </w:rPr>
        <w:t>A paper presented at the 4th Biennial Disability Studies Conference at</w:t>
      </w:r>
      <w:r w:rsidR="00935F11" w:rsidRPr="00A54ED6">
        <w:rPr>
          <w:rFonts w:asciiTheme="minorHAnsi" w:eastAsiaTheme="minorHAnsi" w:hAnsiTheme="minorHAnsi" w:cstheme="minorHAnsi"/>
          <w:sz w:val="26"/>
          <w:szCs w:val="26"/>
        </w:rPr>
        <w:t xml:space="preserve"> </w:t>
      </w:r>
      <w:r w:rsidRPr="00A54ED6">
        <w:rPr>
          <w:rFonts w:asciiTheme="minorHAnsi" w:eastAsiaTheme="minorHAnsi" w:hAnsiTheme="minorHAnsi" w:cstheme="minorHAnsi"/>
          <w:sz w:val="26"/>
          <w:szCs w:val="26"/>
        </w:rPr>
        <w:t>Lancaster University, UK, Sept. 2-4</w:t>
      </w:r>
      <w:r w:rsidR="00935F11" w:rsidRPr="00A54ED6">
        <w:rPr>
          <w:rFonts w:asciiTheme="minorHAnsi" w:eastAsiaTheme="minorHAnsi" w:hAnsiTheme="minorHAnsi" w:cstheme="minorHAnsi"/>
          <w:sz w:val="26"/>
          <w:szCs w:val="26"/>
        </w:rPr>
        <w:t xml:space="preserve">. </w:t>
      </w:r>
      <w:hyperlink r:id="rId51" w:history="1">
        <w:r w:rsidR="00935F11" w:rsidRPr="00A54ED6">
          <w:rPr>
            <w:rStyle w:val="Hyperlink"/>
            <w:rFonts w:asciiTheme="minorHAnsi" w:eastAsiaTheme="minorHAnsi" w:hAnsiTheme="minorHAnsi" w:cstheme="minorHAnsi"/>
            <w:sz w:val="26"/>
            <w:szCs w:val="26"/>
          </w:rPr>
          <w:t>https://www.lancaster.ac.uk/fass/events/disabilityconference_archive/2008/papers/hosking2008.pdf</w:t>
        </w:r>
      </w:hyperlink>
    </w:p>
    <w:p w14:paraId="6B02A2B0" w14:textId="6A7BDE2C" w:rsidR="00D46445" w:rsidRPr="00A54ED6" w:rsidRDefault="00D46445" w:rsidP="00A54ED6">
      <w:pPr>
        <w:spacing w:before="120" w:after="0" w:line="240" w:lineRule="auto"/>
        <w:ind w:firstLine="284"/>
        <w:textAlignment w:val="baseline"/>
        <w:rPr>
          <w:rFonts w:eastAsia="Times New Roman" w:cstheme="minorHAnsi"/>
          <w:color w:val="332C28"/>
        </w:rPr>
      </w:pPr>
      <w:r w:rsidRPr="00A54ED6">
        <w:rPr>
          <w:rFonts w:eastAsia="Times New Roman" w:cstheme="minorHAnsi"/>
          <w:color w:val="332C28"/>
        </w:rPr>
        <w:t>Ife, J. (2016)</w:t>
      </w:r>
      <w:r w:rsidR="00B2777F" w:rsidRPr="00A54ED6">
        <w:rPr>
          <w:rFonts w:eastAsia="Times New Roman" w:cstheme="minorHAnsi"/>
          <w:color w:val="332C28"/>
        </w:rPr>
        <w:t xml:space="preserve">. </w:t>
      </w:r>
      <w:r w:rsidRPr="00A54ED6">
        <w:rPr>
          <w:rFonts w:eastAsia="Times New Roman" w:cstheme="minorHAnsi"/>
          <w:i/>
          <w:iCs/>
          <w:color w:val="332C28"/>
          <w:bdr w:val="none" w:sz="0" w:space="0" w:color="auto" w:frame="1"/>
        </w:rPr>
        <w:t>Community development in an uncertain world: Vision, analysis and practice </w:t>
      </w:r>
      <w:r w:rsidRPr="00A54ED6">
        <w:rPr>
          <w:rFonts w:eastAsia="Times New Roman" w:cstheme="minorHAnsi"/>
          <w:color w:val="332C28"/>
        </w:rPr>
        <w:t>(2nd ed.). Port Melbourne: Cambridge University Press.</w:t>
      </w:r>
    </w:p>
    <w:p w14:paraId="18F00C7B" w14:textId="76112E0C" w:rsidR="00A8364A" w:rsidRPr="00A54ED6" w:rsidRDefault="00A8364A" w:rsidP="00A54ED6">
      <w:pPr>
        <w:pStyle w:val="paragraph"/>
        <w:spacing w:before="120" w:beforeAutospacing="0" w:after="0" w:afterAutospacing="0"/>
        <w:ind w:firstLine="284"/>
        <w:textAlignment w:val="baseline"/>
        <w:rPr>
          <w:rFonts w:asciiTheme="minorHAnsi" w:hAnsiTheme="minorHAnsi" w:cstheme="minorHAnsi"/>
          <w:sz w:val="26"/>
          <w:szCs w:val="26"/>
        </w:rPr>
      </w:pPr>
      <w:r w:rsidRPr="00A54ED6">
        <w:rPr>
          <w:rStyle w:val="normaltextrun"/>
          <w:rFonts w:asciiTheme="minorHAnsi" w:hAnsiTheme="minorHAnsi" w:cstheme="minorHAnsi"/>
          <w:sz w:val="26"/>
          <w:szCs w:val="26"/>
        </w:rPr>
        <w:t>Imrie, R. (1996)</w:t>
      </w:r>
      <w:r w:rsidR="00D46445" w:rsidRPr="00A54ED6">
        <w:rPr>
          <w:rStyle w:val="normaltextrun"/>
          <w:rFonts w:asciiTheme="minorHAnsi" w:hAnsiTheme="minorHAnsi" w:cstheme="minorHAnsi"/>
          <w:sz w:val="26"/>
          <w:szCs w:val="26"/>
        </w:rPr>
        <w:t xml:space="preserve"> </w:t>
      </w:r>
      <w:r w:rsidR="00014D5A">
        <w:rPr>
          <w:rStyle w:val="normaltextrun"/>
          <w:rFonts w:asciiTheme="minorHAnsi" w:hAnsiTheme="minorHAnsi" w:cstheme="minorHAnsi"/>
          <w:sz w:val="26"/>
          <w:szCs w:val="26"/>
        </w:rPr>
        <w:t xml:space="preserve"> </w:t>
      </w:r>
      <w:r w:rsidRPr="00A54ED6">
        <w:rPr>
          <w:rStyle w:val="normaltextrun"/>
          <w:rFonts w:asciiTheme="minorHAnsi" w:hAnsiTheme="minorHAnsi" w:cstheme="minorHAnsi"/>
          <w:sz w:val="26"/>
          <w:szCs w:val="26"/>
        </w:rPr>
        <w:t>Ableist geographies, disablist spaces: Towards</w:t>
      </w:r>
      <w:r w:rsidR="00D46445" w:rsidRPr="00A54ED6">
        <w:rPr>
          <w:rStyle w:val="normaltextrun"/>
          <w:rFonts w:asciiTheme="minorHAnsi" w:hAnsiTheme="minorHAnsi" w:cstheme="minorHAnsi"/>
          <w:sz w:val="26"/>
          <w:szCs w:val="26"/>
        </w:rPr>
        <w:t xml:space="preserve"> a reconstruction of Golledge’s Geography and the Disabled</w:t>
      </w:r>
      <w:r w:rsidR="00014D5A">
        <w:rPr>
          <w:rStyle w:val="normaltextrun"/>
          <w:rFonts w:asciiTheme="minorHAnsi" w:hAnsiTheme="minorHAnsi" w:cstheme="minorHAnsi"/>
          <w:sz w:val="26"/>
          <w:szCs w:val="26"/>
        </w:rPr>
        <w:t>.</w:t>
      </w:r>
      <w:r w:rsidR="00D46445" w:rsidRPr="00A54ED6">
        <w:rPr>
          <w:rStyle w:val="normaltextrun"/>
          <w:rFonts w:asciiTheme="minorHAnsi" w:hAnsiTheme="minorHAnsi" w:cstheme="minorHAnsi"/>
          <w:sz w:val="26"/>
          <w:szCs w:val="26"/>
        </w:rPr>
        <w:t xml:space="preserve"> </w:t>
      </w:r>
      <w:r w:rsidRPr="00014D5A">
        <w:rPr>
          <w:rStyle w:val="normaltextrun"/>
          <w:rFonts w:asciiTheme="minorHAnsi" w:hAnsiTheme="minorHAnsi" w:cstheme="minorHAnsi"/>
          <w:i/>
          <w:iCs/>
          <w:sz w:val="26"/>
          <w:szCs w:val="26"/>
        </w:rPr>
        <w:t>Transactions of the Institute of British Geographers</w:t>
      </w:r>
      <w:r w:rsidR="00F2647E" w:rsidRPr="00014D5A">
        <w:rPr>
          <w:rStyle w:val="normaltextrun"/>
          <w:rFonts w:asciiTheme="minorHAnsi" w:hAnsiTheme="minorHAnsi" w:cstheme="minorHAnsi"/>
          <w:i/>
          <w:iCs/>
          <w:sz w:val="26"/>
          <w:szCs w:val="26"/>
        </w:rPr>
        <w:t>,</w:t>
      </w:r>
      <w:r w:rsidR="00014D5A" w:rsidRPr="00014D5A">
        <w:rPr>
          <w:rStyle w:val="normaltextrun"/>
          <w:rFonts w:asciiTheme="minorHAnsi" w:hAnsiTheme="minorHAnsi" w:cstheme="minorHAnsi"/>
          <w:i/>
          <w:iCs/>
          <w:sz w:val="26"/>
          <w:szCs w:val="26"/>
        </w:rPr>
        <w:t xml:space="preserve"> </w:t>
      </w:r>
      <w:r w:rsidRPr="00014D5A">
        <w:rPr>
          <w:rStyle w:val="normaltextrun"/>
          <w:rFonts w:asciiTheme="minorHAnsi" w:hAnsiTheme="minorHAnsi" w:cstheme="minorHAnsi"/>
          <w:i/>
          <w:iCs/>
          <w:sz w:val="26"/>
          <w:szCs w:val="26"/>
        </w:rPr>
        <w:t>21</w:t>
      </w:r>
      <w:r w:rsidRPr="00A54ED6">
        <w:rPr>
          <w:rStyle w:val="normaltextrun"/>
          <w:rFonts w:asciiTheme="minorHAnsi" w:hAnsiTheme="minorHAnsi" w:cstheme="minorHAnsi"/>
          <w:sz w:val="26"/>
          <w:szCs w:val="26"/>
        </w:rPr>
        <w:t>(1): 397–403.</w:t>
      </w:r>
      <w:r w:rsidRPr="00A54ED6">
        <w:rPr>
          <w:rStyle w:val="eop"/>
          <w:rFonts w:asciiTheme="minorHAnsi" w:hAnsiTheme="minorHAnsi" w:cstheme="minorHAnsi"/>
          <w:sz w:val="26"/>
          <w:szCs w:val="26"/>
        </w:rPr>
        <w:t> </w:t>
      </w:r>
    </w:p>
    <w:p w14:paraId="559E5E3F" w14:textId="3961BAFC" w:rsidR="00A8364A" w:rsidRPr="00A54ED6" w:rsidRDefault="00A8364A" w:rsidP="00A54ED6">
      <w:pPr>
        <w:pStyle w:val="paragraph"/>
        <w:spacing w:before="120" w:beforeAutospacing="0" w:after="0" w:afterAutospacing="0"/>
        <w:ind w:firstLine="284"/>
        <w:textAlignment w:val="baseline"/>
        <w:rPr>
          <w:rStyle w:val="eop"/>
          <w:rFonts w:asciiTheme="minorHAnsi" w:hAnsiTheme="minorHAnsi" w:cstheme="minorHAnsi"/>
          <w:sz w:val="26"/>
          <w:szCs w:val="26"/>
        </w:rPr>
      </w:pPr>
      <w:r w:rsidRPr="00A54ED6">
        <w:rPr>
          <w:rStyle w:val="eop"/>
          <w:rFonts w:asciiTheme="minorHAnsi" w:hAnsiTheme="minorHAnsi" w:cstheme="minorHAnsi"/>
          <w:sz w:val="26"/>
          <w:szCs w:val="26"/>
        </w:rPr>
        <w:t xml:space="preserve">Imrie, R., 2001. Barriered and bounded places and the spatialities of disability. </w:t>
      </w:r>
      <w:r w:rsidRPr="00A54ED6">
        <w:rPr>
          <w:rStyle w:val="eop"/>
          <w:rFonts w:asciiTheme="minorHAnsi" w:hAnsiTheme="minorHAnsi" w:cstheme="minorHAnsi"/>
          <w:i/>
          <w:iCs/>
          <w:sz w:val="26"/>
          <w:szCs w:val="26"/>
        </w:rPr>
        <w:t>Urban studies</w:t>
      </w:r>
      <w:r w:rsidRPr="00A54ED6">
        <w:rPr>
          <w:rStyle w:val="eop"/>
          <w:rFonts w:asciiTheme="minorHAnsi" w:hAnsiTheme="minorHAnsi" w:cstheme="minorHAnsi"/>
          <w:sz w:val="26"/>
          <w:szCs w:val="26"/>
        </w:rPr>
        <w:t>, 38 (2), 231–237</w:t>
      </w:r>
      <w:r w:rsidR="008E4630" w:rsidRPr="00A54ED6">
        <w:rPr>
          <w:rStyle w:val="eop"/>
          <w:rFonts w:asciiTheme="minorHAnsi" w:hAnsiTheme="minorHAnsi" w:cstheme="minorHAnsi"/>
          <w:sz w:val="26"/>
          <w:szCs w:val="26"/>
        </w:rPr>
        <w:t>.</w:t>
      </w:r>
    </w:p>
    <w:p w14:paraId="37927F7D" w14:textId="110856FD" w:rsidR="00A8364A" w:rsidRPr="00A54ED6" w:rsidRDefault="00AD0C5E" w:rsidP="00A54ED6">
      <w:pPr>
        <w:pStyle w:val="paragraph"/>
        <w:spacing w:before="120" w:beforeAutospacing="0" w:after="0" w:afterAutospacing="0"/>
        <w:ind w:firstLine="284"/>
        <w:textAlignment w:val="baseline"/>
        <w:rPr>
          <w:rStyle w:val="eop"/>
          <w:rFonts w:asciiTheme="minorHAnsi" w:hAnsiTheme="minorHAnsi" w:cstheme="minorHAnsi"/>
          <w:sz w:val="26"/>
          <w:szCs w:val="26"/>
        </w:rPr>
      </w:pPr>
      <w:r w:rsidRPr="00A54ED6">
        <w:rPr>
          <w:rStyle w:val="eop"/>
          <w:rFonts w:asciiTheme="minorHAnsi" w:hAnsiTheme="minorHAnsi" w:cstheme="minorHAnsi"/>
          <w:sz w:val="26"/>
          <w:szCs w:val="26"/>
        </w:rPr>
        <w:t xml:space="preserve">Imrie, R. (2003). Architects’ Conceptions of the Human Body. </w:t>
      </w:r>
      <w:r w:rsidRPr="00014D5A">
        <w:rPr>
          <w:rStyle w:val="eop"/>
          <w:rFonts w:asciiTheme="minorHAnsi" w:hAnsiTheme="minorHAnsi" w:cstheme="minorHAnsi"/>
          <w:i/>
          <w:iCs/>
          <w:sz w:val="26"/>
          <w:szCs w:val="26"/>
        </w:rPr>
        <w:t>Environment and Planning D: Society and Space, 21</w:t>
      </w:r>
      <w:r w:rsidRPr="00A54ED6">
        <w:rPr>
          <w:rStyle w:val="eop"/>
          <w:rFonts w:asciiTheme="minorHAnsi" w:hAnsiTheme="minorHAnsi" w:cstheme="minorHAnsi"/>
          <w:sz w:val="26"/>
          <w:szCs w:val="26"/>
        </w:rPr>
        <w:t xml:space="preserve">(1), 47–65. </w:t>
      </w:r>
      <w:hyperlink r:id="rId52" w:history="1">
        <w:r w:rsidRPr="00A54ED6">
          <w:rPr>
            <w:rStyle w:val="Hyperlink"/>
            <w:rFonts w:asciiTheme="minorHAnsi" w:hAnsiTheme="minorHAnsi" w:cstheme="minorHAnsi"/>
            <w:sz w:val="26"/>
            <w:szCs w:val="26"/>
          </w:rPr>
          <w:t>https://doi.org/10.1068/d271t</w:t>
        </w:r>
      </w:hyperlink>
    </w:p>
    <w:p w14:paraId="56ABE97B" w14:textId="0B72AC57" w:rsidR="00F83066" w:rsidRPr="00A54ED6" w:rsidRDefault="00F83066" w:rsidP="00A54ED6">
      <w:pPr>
        <w:pStyle w:val="paragraph"/>
        <w:spacing w:before="120" w:beforeAutospacing="0" w:after="0" w:afterAutospacing="0"/>
        <w:ind w:firstLine="284"/>
        <w:textAlignment w:val="baseline"/>
        <w:rPr>
          <w:rStyle w:val="normaltextrun"/>
          <w:rFonts w:asciiTheme="minorHAnsi" w:hAnsiTheme="minorHAnsi" w:cstheme="minorHAnsi"/>
          <w:sz w:val="26"/>
          <w:szCs w:val="26"/>
          <w:lang w:val="en-US"/>
        </w:rPr>
      </w:pPr>
      <w:r w:rsidRPr="00A54ED6">
        <w:rPr>
          <w:rFonts w:asciiTheme="minorHAnsi" w:hAnsiTheme="minorHAnsi" w:cstheme="minorHAnsi"/>
          <w:sz w:val="26"/>
          <w:szCs w:val="26"/>
        </w:rPr>
        <w:t>Jacobs, J. (</w:t>
      </w:r>
      <w:r w:rsidR="00784615" w:rsidRPr="00A54ED6">
        <w:rPr>
          <w:rFonts w:asciiTheme="minorHAnsi" w:hAnsiTheme="minorHAnsi" w:cstheme="minorHAnsi"/>
          <w:sz w:val="26"/>
          <w:szCs w:val="26"/>
        </w:rPr>
        <w:t>1961</w:t>
      </w:r>
      <w:r w:rsidRPr="00A54ED6">
        <w:rPr>
          <w:rFonts w:asciiTheme="minorHAnsi" w:hAnsiTheme="minorHAnsi" w:cstheme="minorHAnsi"/>
          <w:sz w:val="26"/>
          <w:szCs w:val="26"/>
        </w:rPr>
        <w:t>). </w:t>
      </w:r>
      <w:r w:rsidRPr="00A54ED6">
        <w:rPr>
          <w:rFonts w:asciiTheme="minorHAnsi" w:hAnsiTheme="minorHAnsi" w:cstheme="minorHAnsi"/>
          <w:i/>
          <w:iCs/>
          <w:sz w:val="26"/>
          <w:szCs w:val="26"/>
        </w:rPr>
        <w:t>Dark Age Ahead: Author of The Death and Life of Great American Cities</w:t>
      </w:r>
      <w:r w:rsidRPr="00A54ED6">
        <w:rPr>
          <w:rFonts w:asciiTheme="minorHAnsi" w:hAnsiTheme="minorHAnsi" w:cstheme="minorHAnsi"/>
          <w:sz w:val="26"/>
          <w:szCs w:val="26"/>
        </w:rPr>
        <w:t>. Vintage Canada.</w:t>
      </w:r>
    </w:p>
    <w:p w14:paraId="72D2DBF3" w14:textId="38749BE4" w:rsidR="0007795F" w:rsidRPr="00A54ED6" w:rsidRDefault="0007795F" w:rsidP="00A54ED6">
      <w:pPr>
        <w:pStyle w:val="paragraph"/>
        <w:spacing w:before="120" w:beforeAutospacing="0" w:after="0" w:afterAutospacing="0"/>
        <w:ind w:firstLine="284"/>
        <w:textAlignment w:val="baseline"/>
        <w:rPr>
          <w:rFonts w:asciiTheme="minorHAnsi" w:hAnsiTheme="minorHAnsi" w:cstheme="minorHAnsi"/>
          <w:sz w:val="26"/>
          <w:szCs w:val="26"/>
        </w:rPr>
      </w:pPr>
      <w:r w:rsidRPr="00A54ED6">
        <w:rPr>
          <w:rStyle w:val="normaltextrun"/>
          <w:rFonts w:asciiTheme="minorHAnsi" w:hAnsiTheme="minorHAnsi" w:cstheme="minorHAnsi"/>
          <w:sz w:val="26"/>
          <w:szCs w:val="26"/>
          <w:lang w:val="en-US"/>
        </w:rPr>
        <w:t xml:space="preserve">Jampel, C. (2018). Intersections of disability justice, racial justice and environmental justice. </w:t>
      </w:r>
      <w:r w:rsidRPr="002C53C9">
        <w:rPr>
          <w:rStyle w:val="normaltextrun"/>
          <w:rFonts w:asciiTheme="minorHAnsi" w:hAnsiTheme="minorHAnsi" w:cstheme="minorHAnsi"/>
          <w:i/>
          <w:iCs/>
          <w:sz w:val="26"/>
          <w:szCs w:val="26"/>
          <w:lang w:val="en-US"/>
        </w:rPr>
        <w:t>Environmental Sociology</w:t>
      </w:r>
      <w:r w:rsidRPr="00A54ED6">
        <w:rPr>
          <w:rStyle w:val="normaltextrun"/>
          <w:rFonts w:asciiTheme="minorHAnsi" w:hAnsiTheme="minorHAnsi" w:cstheme="minorHAnsi"/>
          <w:sz w:val="26"/>
          <w:szCs w:val="26"/>
          <w:lang w:val="en-US"/>
        </w:rPr>
        <w:t xml:space="preserve">, 4(1), 122-135. </w:t>
      </w:r>
    </w:p>
    <w:p w14:paraId="609FD420" w14:textId="77777777" w:rsidR="00CF1F2E" w:rsidRPr="00A54ED6" w:rsidRDefault="00CF1F2E" w:rsidP="00A54ED6">
      <w:pPr>
        <w:spacing w:before="120" w:after="0" w:line="240" w:lineRule="auto"/>
        <w:ind w:firstLine="284"/>
        <w:rPr>
          <w:rFonts w:eastAsia="Times New Roman" w:cstheme="minorHAnsi"/>
        </w:rPr>
      </w:pPr>
      <w:r w:rsidRPr="00A54ED6">
        <w:rPr>
          <w:rFonts w:eastAsia="Times New Roman" w:cstheme="minorHAnsi"/>
          <w:color w:val="222222"/>
          <w:shd w:val="clear" w:color="auto" w:fill="FFFFFF"/>
        </w:rPr>
        <w:t>Mallett, R., &amp; Runswick-Cole, K. (2014). </w:t>
      </w:r>
      <w:r w:rsidRPr="00A54ED6">
        <w:rPr>
          <w:rFonts w:eastAsia="Times New Roman" w:cstheme="minorHAnsi"/>
          <w:i/>
          <w:iCs/>
          <w:color w:val="222222"/>
        </w:rPr>
        <w:t>Approaching disability: Critical issues and perspectives</w:t>
      </w:r>
      <w:r w:rsidRPr="00A54ED6">
        <w:rPr>
          <w:rFonts w:eastAsia="Times New Roman" w:cstheme="minorHAnsi"/>
          <w:color w:val="222222"/>
          <w:shd w:val="clear" w:color="auto" w:fill="FFFFFF"/>
        </w:rPr>
        <w:t>. Routledge.</w:t>
      </w:r>
    </w:p>
    <w:p w14:paraId="3069F507" w14:textId="77777777" w:rsidR="0065168D" w:rsidRPr="00A54ED6" w:rsidRDefault="0065168D" w:rsidP="00A54ED6">
      <w:pPr>
        <w:spacing w:before="120" w:after="0" w:line="240" w:lineRule="auto"/>
        <w:ind w:firstLine="284"/>
        <w:rPr>
          <w:rFonts w:cstheme="minorHAnsi"/>
        </w:rPr>
      </w:pPr>
      <w:r w:rsidRPr="00A54ED6">
        <w:rPr>
          <w:rFonts w:cstheme="minorHAnsi"/>
        </w:rPr>
        <w:t xml:space="preserve">Manzo, L. (2003). Beyond house and haven: toward a revisioning of emotional relationships with places.  </w:t>
      </w:r>
      <w:r w:rsidRPr="00A54ED6">
        <w:rPr>
          <w:rFonts w:cstheme="minorHAnsi"/>
          <w:i/>
          <w:iCs/>
        </w:rPr>
        <w:t>Journal of Environmental Psychology, 23</w:t>
      </w:r>
      <w:r w:rsidRPr="00A54ED6">
        <w:rPr>
          <w:rFonts w:cstheme="minorHAnsi"/>
        </w:rPr>
        <w:t>, 47–61</w:t>
      </w:r>
    </w:p>
    <w:p w14:paraId="3DA593DE" w14:textId="4107BFA4" w:rsidR="00CF1F2E" w:rsidRPr="00A54ED6" w:rsidRDefault="00F721B1"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lastRenderedPageBreak/>
        <w:t>Marcuse, P</w:t>
      </w:r>
      <w:r w:rsidR="00CF1F2E" w:rsidRPr="00A54ED6">
        <w:rPr>
          <w:rFonts w:eastAsia="Times New Roman" w:cstheme="minorHAnsi"/>
          <w:color w:val="222222"/>
          <w:shd w:val="clear" w:color="auto" w:fill="FFFFFF"/>
        </w:rPr>
        <w:t>.</w:t>
      </w:r>
      <w:r w:rsidRPr="00A54ED6">
        <w:rPr>
          <w:rFonts w:eastAsia="Times New Roman" w:cstheme="minorHAnsi"/>
          <w:color w:val="222222"/>
          <w:shd w:val="clear" w:color="auto" w:fill="FFFFFF"/>
        </w:rPr>
        <w:t xml:space="preserve"> (201</w:t>
      </w:r>
      <w:r w:rsidR="00FF1D07" w:rsidRPr="00A54ED6">
        <w:rPr>
          <w:rFonts w:eastAsia="Times New Roman" w:cstheme="minorHAnsi"/>
          <w:color w:val="222222"/>
          <w:shd w:val="clear" w:color="auto" w:fill="FFFFFF"/>
        </w:rPr>
        <w:t>5</w:t>
      </w:r>
      <w:r w:rsidRPr="00A54ED6">
        <w:rPr>
          <w:rFonts w:eastAsia="Times New Roman" w:cstheme="minorHAnsi"/>
          <w:color w:val="222222"/>
          <w:shd w:val="clear" w:color="auto" w:fill="FFFFFF"/>
        </w:rPr>
        <w:t>)</w:t>
      </w:r>
      <w:r w:rsidR="00CF1F2E" w:rsidRPr="00A54ED6">
        <w:rPr>
          <w:rFonts w:eastAsia="Times New Roman" w:cstheme="minorHAnsi"/>
          <w:color w:val="222222"/>
          <w:shd w:val="clear" w:color="auto" w:fill="FFFFFF"/>
        </w:rPr>
        <w:t xml:space="preserve"> "Gentrification, social justice and personal ethics." </w:t>
      </w:r>
      <w:r w:rsidR="00CF1F2E" w:rsidRPr="00A54ED6">
        <w:rPr>
          <w:rFonts w:eastAsia="Times New Roman" w:cstheme="minorHAnsi"/>
          <w:i/>
          <w:iCs/>
          <w:color w:val="222222"/>
        </w:rPr>
        <w:t>International Journal of Urban and Regional Research</w:t>
      </w:r>
      <w:r w:rsidRPr="00A54ED6">
        <w:rPr>
          <w:rFonts w:eastAsia="Times New Roman" w:cstheme="minorHAnsi"/>
          <w:i/>
          <w:iCs/>
          <w:color w:val="222222"/>
        </w:rPr>
        <w:t xml:space="preserve">, </w:t>
      </w:r>
      <w:r w:rsidRPr="00A54ED6">
        <w:rPr>
          <w:rFonts w:eastAsia="Times New Roman" w:cstheme="minorHAnsi"/>
          <w:color w:val="222222"/>
          <w:shd w:val="clear" w:color="auto" w:fill="FFFFFF"/>
        </w:rPr>
        <w:t>39.6,</w:t>
      </w:r>
      <w:r w:rsidR="00CF1F2E" w:rsidRPr="00A54ED6">
        <w:rPr>
          <w:rFonts w:eastAsia="Times New Roman" w:cstheme="minorHAnsi"/>
          <w:color w:val="222222"/>
          <w:shd w:val="clear" w:color="auto" w:fill="FFFFFF"/>
        </w:rPr>
        <w:t xml:space="preserve"> 1263-1269.</w:t>
      </w:r>
    </w:p>
    <w:p w14:paraId="2009C1C2" w14:textId="5BDBDAF1" w:rsidR="00CF1F2E" w:rsidRPr="00A54ED6" w:rsidRDefault="00CF1F2E"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Meekosha, H. (2011). Decolonising disability: Thinking and acting globally. </w:t>
      </w:r>
      <w:r w:rsidRPr="00A54ED6">
        <w:rPr>
          <w:rFonts w:eastAsia="Times New Roman" w:cstheme="minorHAnsi"/>
          <w:i/>
          <w:iCs/>
          <w:color w:val="222222"/>
        </w:rPr>
        <w:t>Disability &amp; Society</w:t>
      </w:r>
      <w:r w:rsidRPr="00A54ED6">
        <w:rPr>
          <w:rFonts w:eastAsia="Times New Roman" w:cstheme="minorHAnsi"/>
          <w:color w:val="222222"/>
          <w:shd w:val="clear" w:color="auto" w:fill="FFFFFF"/>
        </w:rPr>
        <w:t>, </w:t>
      </w:r>
      <w:r w:rsidRPr="00A54ED6">
        <w:rPr>
          <w:rFonts w:eastAsia="Times New Roman" w:cstheme="minorHAnsi"/>
          <w:i/>
          <w:iCs/>
          <w:color w:val="222222"/>
        </w:rPr>
        <w:t>26</w:t>
      </w:r>
      <w:r w:rsidRPr="00A54ED6">
        <w:rPr>
          <w:rFonts w:eastAsia="Times New Roman" w:cstheme="minorHAnsi"/>
          <w:color w:val="222222"/>
          <w:shd w:val="clear" w:color="auto" w:fill="FFFFFF"/>
        </w:rPr>
        <w:t>(6), 667-682.</w:t>
      </w:r>
    </w:p>
    <w:p w14:paraId="5E9E2A4F" w14:textId="5CE34680" w:rsidR="00D76892" w:rsidRPr="00A54ED6" w:rsidRDefault="00D76892" w:rsidP="00A54ED6">
      <w:pPr>
        <w:spacing w:before="120" w:after="0" w:line="240" w:lineRule="auto"/>
        <w:ind w:firstLine="284"/>
        <w:rPr>
          <w:rFonts w:cstheme="minorHAnsi"/>
        </w:rPr>
      </w:pPr>
      <w:r w:rsidRPr="00A54ED6">
        <w:rPr>
          <w:rFonts w:cstheme="minorHAnsi"/>
        </w:rPr>
        <w:t xml:space="preserve">Meekosha, H. &amp; Shuttleworth, R. (2009) What's so ‘critical’ about critical disability studies? </w:t>
      </w:r>
      <w:r w:rsidRPr="00A54ED6">
        <w:rPr>
          <w:rFonts w:cstheme="minorHAnsi"/>
          <w:i/>
          <w:iCs/>
        </w:rPr>
        <w:t>Australian Journal of Human Rights, 15</w:t>
      </w:r>
      <w:r w:rsidRPr="00A54ED6">
        <w:rPr>
          <w:rFonts w:cstheme="minorHAnsi"/>
        </w:rPr>
        <w:t>(1), 47-75, DOI: 10.1080/1323238X.2009.11910861</w:t>
      </w:r>
    </w:p>
    <w:p w14:paraId="667A4C9F" w14:textId="2922D668" w:rsidR="0065168D" w:rsidRPr="00A54ED6" w:rsidRDefault="0065168D" w:rsidP="00A54ED6">
      <w:pPr>
        <w:spacing w:before="120" w:after="0" w:line="240" w:lineRule="auto"/>
        <w:ind w:firstLine="284"/>
        <w:rPr>
          <w:rFonts w:cstheme="minorHAnsi"/>
        </w:rPr>
      </w:pPr>
      <w:r w:rsidRPr="00A54ED6">
        <w:rPr>
          <w:rFonts w:cstheme="minorHAnsi"/>
        </w:rPr>
        <w:t xml:space="preserve">Middleton, J. 2011. ‘I’m on Autopilot, I Just Follow the Route’: Exploring the Habits, Routines, and Decision-making Practices of Everyday Urban Mobilities. </w:t>
      </w:r>
      <w:r w:rsidRPr="00E72ABE">
        <w:rPr>
          <w:rFonts w:cstheme="minorHAnsi"/>
          <w:i/>
          <w:iCs/>
        </w:rPr>
        <w:t>Environment and Planning, 43</w:t>
      </w:r>
      <w:r w:rsidRPr="00A54ED6">
        <w:rPr>
          <w:rFonts w:cstheme="minorHAnsi"/>
        </w:rPr>
        <w:t>(12): 2857–2877</w:t>
      </w:r>
    </w:p>
    <w:p w14:paraId="1D604CDB" w14:textId="5F5F4F83" w:rsidR="00986321" w:rsidRPr="00A54ED6" w:rsidRDefault="00986321" w:rsidP="00A54ED6">
      <w:pPr>
        <w:spacing w:before="120" w:after="0" w:line="240" w:lineRule="auto"/>
        <w:ind w:firstLine="284"/>
        <w:rPr>
          <w:rFonts w:cstheme="minorHAnsi"/>
        </w:rPr>
      </w:pPr>
      <w:r w:rsidRPr="00A54ED6">
        <w:rPr>
          <w:rFonts w:cstheme="minorHAnsi"/>
        </w:rPr>
        <w:t>Moon, N. W., Baker, P. M., Roy, R. G., &amp; Bozzorg, A. (2014). Disability Issues and Planning Education: Findings from a Longitudinal Survey of Planning Programs and Lessons for Urban e-Planning. </w:t>
      </w:r>
      <w:r w:rsidRPr="00A54ED6">
        <w:rPr>
          <w:rFonts w:cstheme="minorHAnsi"/>
          <w:i/>
          <w:iCs/>
        </w:rPr>
        <w:t>International Journal of E-Planning Research (IJEPR), 3</w:t>
      </w:r>
      <w:r w:rsidRPr="00A54ED6">
        <w:rPr>
          <w:rFonts w:cstheme="minorHAnsi"/>
        </w:rPr>
        <w:t xml:space="preserve">(3), 38-52. </w:t>
      </w:r>
      <w:hyperlink r:id="rId53" w:history="1">
        <w:r w:rsidRPr="00A54ED6">
          <w:rPr>
            <w:rStyle w:val="Hyperlink"/>
            <w:rFonts w:cstheme="minorHAnsi"/>
          </w:rPr>
          <w:t>http://doi.org/10.4018/ijepr.2014070103</w:t>
        </w:r>
      </w:hyperlink>
    </w:p>
    <w:p w14:paraId="22566CF4" w14:textId="1A612F4D" w:rsidR="00EA0912" w:rsidRPr="00A54ED6" w:rsidRDefault="00EA0912" w:rsidP="00A54ED6">
      <w:pPr>
        <w:spacing w:before="120" w:after="0" w:line="240" w:lineRule="auto"/>
        <w:ind w:firstLine="284"/>
        <w:rPr>
          <w:rFonts w:cstheme="minorHAnsi"/>
        </w:rPr>
      </w:pPr>
      <w:r w:rsidRPr="00A54ED6">
        <w:rPr>
          <w:rFonts w:cstheme="minorHAnsi"/>
        </w:rPr>
        <w:t>National People with Disabilities and Carer Council</w:t>
      </w:r>
      <w:r w:rsidR="00F309FF" w:rsidRPr="00A54ED6">
        <w:rPr>
          <w:rFonts w:cstheme="minorHAnsi"/>
        </w:rPr>
        <w:t>.</w:t>
      </w:r>
      <w:r w:rsidRPr="00A54ED6">
        <w:rPr>
          <w:rFonts w:cstheme="minorHAnsi"/>
        </w:rPr>
        <w:t xml:space="preserve"> </w:t>
      </w:r>
      <w:r w:rsidR="00F309FF" w:rsidRPr="00A54ED6">
        <w:rPr>
          <w:rFonts w:cstheme="minorHAnsi"/>
        </w:rPr>
        <w:t>(</w:t>
      </w:r>
      <w:r w:rsidRPr="00A54ED6">
        <w:rPr>
          <w:rFonts w:cstheme="minorHAnsi"/>
        </w:rPr>
        <w:t>2009</w:t>
      </w:r>
      <w:r w:rsidR="00F309FF" w:rsidRPr="00A54ED6">
        <w:rPr>
          <w:rFonts w:cstheme="minorHAnsi"/>
        </w:rPr>
        <w:t xml:space="preserve">). </w:t>
      </w:r>
      <w:r w:rsidR="00F309FF" w:rsidRPr="00A54ED6">
        <w:rPr>
          <w:rFonts w:cstheme="minorHAnsi"/>
          <w:i/>
        </w:rPr>
        <w:t>Shut Out: The Experience of People with Disabilities and their Families in Australia</w:t>
      </w:r>
      <w:r w:rsidR="00F309FF" w:rsidRPr="00A54ED6">
        <w:rPr>
          <w:rFonts w:cstheme="minorHAnsi"/>
        </w:rPr>
        <w:t>, Commonwealth of Australia, Canberra.</w:t>
      </w:r>
    </w:p>
    <w:p w14:paraId="477764B4" w14:textId="3D453863" w:rsidR="00A8364A" w:rsidRPr="00A54ED6" w:rsidRDefault="00A8364A" w:rsidP="00A54ED6">
      <w:pPr>
        <w:pStyle w:val="paragraph"/>
        <w:spacing w:before="120" w:beforeAutospacing="0" w:after="0" w:afterAutospacing="0"/>
        <w:ind w:firstLine="284"/>
        <w:textAlignment w:val="baseline"/>
        <w:rPr>
          <w:rStyle w:val="eop"/>
          <w:rFonts w:asciiTheme="minorHAnsi" w:hAnsiTheme="minorHAnsi" w:cstheme="minorHAnsi"/>
          <w:sz w:val="26"/>
          <w:szCs w:val="26"/>
        </w:rPr>
      </w:pPr>
      <w:r w:rsidRPr="00A54ED6">
        <w:rPr>
          <w:rStyle w:val="normaltextrun"/>
          <w:rFonts w:asciiTheme="minorHAnsi" w:hAnsiTheme="minorHAnsi" w:cstheme="minorHAnsi"/>
          <w:sz w:val="26"/>
          <w:szCs w:val="26"/>
        </w:rPr>
        <w:t>Ng, M. K. (2022). Planning Standards and Spatial (in)</w:t>
      </w:r>
      <w:r w:rsidR="000E71BA" w:rsidRPr="00A54ED6">
        <w:rPr>
          <w:rStyle w:val="normaltextrun"/>
          <w:rFonts w:asciiTheme="minorHAnsi" w:hAnsiTheme="minorHAnsi" w:cstheme="minorHAnsi"/>
          <w:sz w:val="26"/>
          <w:szCs w:val="26"/>
        </w:rPr>
        <w:t xml:space="preserve"> </w:t>
      </w:r>
      <w:r w:rsidRPr="00A54ED6">
        <w:rPr>
          <w:rStyle w:val="normaltextrun"/>
          <w:rFonts w:asciiTheme="minorHAnsi" w:hAnsiTheme="minorHAnsi" w:cstheme="minorHAnsi"/>
          <w:sz w:val="26"/>
          <w:szCs w:val="26"/>
        </w:rPr>
        <w:t xml:space="preserve">Justice. </w:t>
      </w:r>
      <w:r w:rsidRPr="00A54ED6">
        <w:rPr>
          <w:rStyle w:val="normaltextrun"/>
          <w:rFonts w:asciiTheme="minorHAnsi" w:hAnsiTheme="minorHAnsi" w:cstheme="minorHAnsi"/>
          <w:i/>
          <w:iCs/>
          <w:sz w:val="26"/>
          <w:szCs w:val="26"/>
        </w:rPr>
        <w:t>Planning Theory &amp; Practice</w:t>
      </w:r>
      <w:r w:rsidRPr="00A54ED6">
        <w:rPr>
          <w:rStyle w:val="normaltextrun"/>
          <w:rFonts w:asciiTheme="minorHAnsi" w:hAnsiTheme="minorHAnsi" w:cstheme="minorHAnsi"/>
          <w:sz w:val="26"/>
          <w:szCs w:val="26"/>
        </w:rPr>
        <w:t xml:space="preserve">, 23(2), 167-172. </w:t>
      </w:r>
      <w:hyperlink r:id="rId54" w:tgtFrame="_blank" w:history="1">
        <w:r w:rsidRPr="00A54ED6">
          <w:rPr>
            <w:rStyle w:val="normaltextrun"/>
            <w:rFonts w:asciiTheme="minorHAnsi" w:hAnsiTheme="minorHAnsi" w:cstheme="minorHAnsi"/>
            <w:color w:val="0000FF"/>
            <w:sz w:val="26"/>
            <w:szCs w:val="26"/>
            <w:u w:val="single"/>
          </w:rPr>
          <w:t>https://doi.org/10.1080/14649357.2022.2061773</w:t>
        </w:r>
      </w:hyperlink>
      <w:r w:rsidRPr="00A54ED6">
        <w:rPr>
          <w:rStyle w:val="normaltextrun"/>
          <w:rFonts w:asciiTheme="minorHAnsi" w:hAnsiTheme="minorHAnsi" w:cstheme="minorHAnsi"/>
          <w:sz w:val="26"/>
          <w:szCs w:val="26"/>
        </w:rPr>
        <w:t> </w:t>
      </w:r>
      <w:r w:rsidRPr="00A54ED6">
        <w:rPr>
          <w:rStyle w:val="eop"/>
          <w:rFonts w:asciiTheme="minorHAnsi" w:hAnsiTheme="minorHAnsi" w:cstheme="minorHAnsi"/>
          <w:sz w:val="26"/>
          <w:szCs w:val="26"/>
        </w:rPr>
        <w:t> </w:t>
      </w:r>
    </w:p>
    <w:p w14:paraId="14B43554" w14:textId="14050870" w:rsidR="009A1D35" w:rsidRPr="00A54ED6" w:rsidRDefault="009A1D35" w:rsidP="00A54ED6">
      <w:pPr>
        <w:spacing w:before="120" w:after="0" w:line="240" w:lineRule="auto"/>
        <w:ind w:firstLine="284"/>
        <w:rPr>
          <w:rFonts w:cstheme="minorHAnsi"/>
        </w:rPr>
      </w:pPr>
      <w:r w:rsidRPr="00A54ED6">
        <w:rPr>
          <w:rFonts w:cstheme="minorHAnsi"/>
          <w:lang w:val="en-US"/>
        </w:rPr>
        <w:t xml:space="preserve">Oliver, </w:t>
      </w:r>
      <w:r w:rsidR="00163F9C" w:rsidRPr="00A54ED6">
        <w:rPr>
          <w:rFonts w:cstheme="minorHAnsi"/>
          <w:lang w:val="en-US"/>
        </w:rPr>
        <w:t xml:space="preserve">M. (2009). </w:t>
      </w:r>
      <w:r w:rsidR="00163F9C" w:rsidRPr="00E72ABE">
        <w:rPr>
          <w:rFonts w:cstheme="minorHAnsi"/>
          <w:i/>
          <w:iCs/>
          <w:lang w:val="en-US"/>
        </w:rPr>
        <w:t xml:space="preserve">Understanding Disability: From theory to practice </w:t>
      </w:r>
      <w:r w:rsidR="00163F9C" w:rsidRPr="00A54ED6">
        <w:rPr>
          <w:rFonts w:cstheme="minorHAnsi"/>
          <w:lang w:val="en-US"/>
        </w:rPr>
        <w:t>(2md ed.). New York: Palgrave Macmillan</w:t>
      </w:r>
    </w:p>
    <w:p w14:paraId="1D8EE951" w14:textId="0DDF903B" w:rsidR="006D0AA1" w:rsidRPr="00A54ED6" w:rsidRDefault="006D0AA1"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Pineo</w:t>
      </w:r>
      <w:r w:rsidR="00DD01C0" w:rsidRPr="00A54ED6">
        <w:rPr>
          <w:rFonts w:eastAsia="Times New Roman" w:cstheme="minorHAnsi"/>
          <w:color w:val="222222"/>
          <w:shd w:val="clear" w:color="auto" w:fill="FFFFFF"/>
        </w:rPr>
        <w:t>,</w:t>
      </w:r>
      <w:r w:rsidRPr="00A54ED6">
        <w:rPr>
          <w:rFonts w:eastAsia="Times New Roman" w:cstheme="minorHAnsi"/>
          <w:color w:val="222222"/>
          <w:shd w:val="clear" w:color="auto" w:fill="FFFFFF"/>
        </w:rPr>
        <w:t xml:space="preserve"> H</w:t>
      </w:r>
      <w:r w:rsidR="00DD01C0" w:rsidRPr="00A54ED6">
        <w:rPr>
          <w:rFonts w:eastAsia="Times New Roman" w:cstheme="minorHAnsi"/>
          <w:color w:val="222222"/>
          <w:shd w:val="clear" w:color="auto" w:fill="FFFFFF"/>
        </w:rPr>
        <w:t>.</w:t>
      </w:r>
      <w:r w:rsidRPr="00A54ED6">
        <w:rPr>
          <w:rFonts w:eastAsia="Times New Roman" w:cstheme="minorHAnsi"/>
          <w:color w:val="222222"/>
          <w:shd w:val="clear" w:color="auto" w:fill="FFFFFF"/>
        </w:rPr>
        <w:t xml:space="preserve"> (2020)</w:t>
      </w:r>
      <w:r w:rsidR="00DD01C0" w:rsidRPr="00A54ED6">
        <w:rPr>
          <w:rFonts w:eastAsia="Times New Roman" w:cstheme="minorHAnsi"/>
          <w:color w:val="222222"/>
          <w:shd w:val="clear" w:color="auto" w:fill="FFFFFF"/>
        </w:rPr>
        <w:t>.</w:t>
      </w:r>
      <w:r w:rsidRPr="00A54ED6">
        <w:rPr>
          <w:rFonts w:eastAsia="Times New Roman" w:cstheme="minorHAnsi"/>
          <w:color w:val="222222"/>
          <w:shd w:val="clear" w:color="auto" w:fill="FFFFFF"/>
        </w:rPr>
        <w:t xml:space="preserve"> Towards healthy urbanism: inclusive, equitable and sustainable (THRIVES) – an urban design and planning framework from theory to praxis. </w:t>
      </w:r>
      <w:r w:rsidRPr="00392F31">
        <w:rPr>
          <w:rFonts w:eastAsia="Times New Roman" w:cstheme="minorHAnsi"/>
          <w:i/>
          <w:iCs/>
          <w:color w:val="222222"/>
          <w:shd w:val="clear" w:color="auto" w:fill="FFFFFF"/>
        </w:rPr>
        <w:t>Cities &amp; Health</w:t>
      </w:r>
      <w:r w:rsidR="00392F31">
        <w:rPr>
          <w:rFonts w:eastAsia="Times New Roman" w:cstheme="minorHAnsi"/>
          <w:i/>
          <w:iCs/>
          <w:color w:val="222222"/>
          <w:shd w:val="clear" w:color="auto" w:fill="FFFFFF"/>
        </w:rPr>
        <w:t>,</w:t>
      </w:r>
      <w:r w:rsidRPr="00A54ED6">
        <w:rPr>
          <w:rFonts w:eastAsia="Times New Roman" w:cstheme="minorHAnsi"/>
          <w:color w:val="222222"/>
          <w:shd w:val="clear" w:color="auto" w:fill="FFFFFF"/>
        </w:rPr>
        <w:t xml:space="preserve"> 1–19. DOI: 10.1080/23748834.2020.1769527</w:t>
      </w:r>
    </w:p>
    <w:p w14:paraId="52867EE2" w14:textId="05C4AE10" w:rsidR="00A56491" w:rsidRPr="00A54ED6" w:rsidRDefault="00A56491"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Relph, E. (1976). Place and placelessness.</w:t>
      </w:r>
      <w:r w:rsidR="0032339D" w:rsidRPr="00A54ED6">
        <w:rPr>
          <w:rFonts w:cstheme="minorHAnsi"/>
        </w:rPr>
        <w:t xml:space="preserve"> </w:t>
      </w:r>
      <w:r w:rsidR="0032339D" w:rsidRPr="00A54ED6">
        <w:rPr>
          <w:rFonts w:eastAsia="Times New Roman" w:cstheme="minorHAnsi"/>
          <w:color w:val="222222"/>
          <w:shd w:val="clear" w:color="auto" w:fill="FFFFFF"/>
        </w:rPr>
        <w:t>(Research in Planning and Design) 1st Edition. Sage.</w:t>
      </w:r>
    </w:p>
    <w:p w14:paraId="7AC4CB00" w14:textId="7979D8FE" w:rsidR="009D212F" w:rsidRPr="00A54ED6" w:rsidRDefault="009D212F"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 xml:space="preserve">Sanoff, H. (2000). </w:t>
      </w:r>
      <w:r w:rsidRPr="00A54ED6">
        <w:rPr>
          <w:rFonts w:eastAsia="Times New Roman" w:cstheme="minorHAnsi"/>
          <w:i/>
          <w:iCs/>
          <w:color w:val="222222"/>
          <w:shd w:val="clear" w:color="auto" w:fill="FFFFFF"/>
        </w:rPr>
        <w:t>Community</w:t>
      </w:r>
      <w:r w:rsidR="00E7722F" w:rsidRPr="00A54ED6">
        <w:rPr>
          <w:rFonts w:eastAsia="Times New Roman" w:cstheme="minorHAnsi"/>
          <w:i/>
          <w:iCs/>
          <w:color w:val="222222"/>
          <w:shd w:val="clear" w:color="auto" w:fill="FFFFFF"/>
        </w:rPr>
        <w:t xml:space="preserve"> </w:t>
      </w:r>
      <w:r w:rsidRPr="00A54ED6">
        <w:rPr>
          <w:rFonts w:eastAsia="Times New Roman" w:cstheme="minorHAnsi"/>
          <w:i/>
          <w:iCs/>
          <w:color w:val="222222"/>
          <w:shd w:val="clear" w:color="auto" w:fill="FFFFFF"/>
        </w:rPr>
        <w:t>Participation</w:t>
      </w:r>
      <w:r w:rsidR="009E7774" w:rsidRPr="00A54ED6">
        <w:rPr>
          <w:rFonts w:eastAsia="Times New Roman" w:cstheme="minorHAnsi"/>
          <w:i/>
          <w:iCs/>
          <w:color w:val="222222"/>
          <w:shd w:val="clear" w:color="auto" w:fill="FFFFFF"/>
        </w:rPr>
        <w:t xml:space="preserve"> Methods in Design and Planning</w:t>
      </w:r>
      <w:r w:rsidR="009E7774" w:rsidRPr="00A54ED6">
        <w:rPr>
          <w:rFonts w:eastAsia="Times New Roman" w:cstheme="minorHAnsi"/>
          <w:color w:val="222222"/>
          <w:shd w:val="clear" w:color="auto" w:fill="FFFFFF"/>
        </w:rPr>
        <w:t xml:space="preserve">. </w:t>
      </w:r>
      <w:r w:rsidR="00E7722F" w:rsidRPr="00A54ED6">
        <w:rPr>
          <w:rFonts w:eastAsia="Times New Roman" w:cstheme="minorHAnsi"/>
          <w:color w:val="222222"/>
          <w:shd w:val="clear" w:color="auto" w:fill="FFFFFF"/>
        </w:rPr>
        <w:t>New York: John, Willey &amp; Sons.</w:t>
      </w:r>
    </w:p>
    <w:p w14:paraId="2BCCD599" w14:textId="5F7A881E" w:rsidR="00AF70E3" w:rsidRPr="00A54ED6" w:rsidRDefault="00AF70E3"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Schatz, L., &amp; Rogers, D. (2016). Participatory, technocratic and neoliberal planning: an untenable planning governance ménage à trois. </w:t>
      </w:r>
      <w:r w:rsidRPr="00A54ED6">
        <w:rPr>
          <w:rFonts w:eastAsia="Times New Roman" w:cstheme="minorHAnsi"/>
          <w:i/>
          <w:iCs/>
          <w:color w:val="222222"/>
        </w:rPr>
        <w:t>Australian Planner</w:t>
      </w:r>
      <w:r w:rsidRPr="00A54ED6">
        <w:rPr>
          <w:rFonts w:eastAsia="Times New Roman" w:cstheme="minorHAnsi"/>
          <w:color w:val="222222"/>
          <w:shd w:val="clear" w:color="auto" w:fill="FFFFFF"/>
        </w:rPr>
        <w:t>, </w:t>
      </w:r>
      <w:r w:rsidRPr="00A54ED6">
        <w:rPr>
          <w:rFonts w:eastAsia="Times New Roman" w:cstheme="minorHAnsi"/>
          <w:i/>
          <w:iCs/>
          <w:color w:val="222222"/>
        </w:rPr>
        <w:t>53</w:t>
      </w:r>
      <w:r w:rsidRPr="00A54ED6">
        <w:rPr>
          <w:rFonts w:eastAsia="Times New Roman" w:cstheme="minorHAnsi"/>
          <w:color w:val="222222"/>
          <w:shd w:val="clear" w:color="auto" w:fill="FFFFFF"/>
        </w:rPr>
        <w:t>(1), 37-45.</w:t>
      </w:r>
    </w:p>
    <w:p w14:paraId="72301CD2" w14:textId="74C72F79" w:rsidR="00C75217" w:rsidRPr="00A54ED6" w:rsidRDefault="00C75217" w:rsidP="00A54ED6">
      <w:pPr>
        <w:spacing w:before="120" w:after="0" w:line="240" w:lineRule="auto"/>
        <w:ind w:firstLine="284"/>
        <w:rPr>
          <w:rFonts w:cstheme="minorHAnsi"/>
        </w:rPr>
      </w:pPr>
      <w:r w:rsidRPr="00A54ED6">
        <w:rPr>
          <w:rFonts w:cstheme="minorHAnsi"/>
        </w:rPr>
        <w:t xml:space="preserve">Seamon, D. (2018). </w:t>
      </w:r>
      <w:r w:rsidRPr="00A54ED6">
        <w:rPr>
          <w:rFonts w:cstheme="minorHAnsi"/>
          <w:i/>
        </w:rPr>
        <w:t>Life Takes Place</w:t>
      </w:r>
      <w:r w:rsidRPr="00A54ED6">
        <w:rPr>
          <w:rFonts w:cstheme="minorHAnsi"/>
        </w:rPr>
        <w:t>: Routledge.</w:t>
      </w:r>
    </w:p>
    <w:p w14:paraId="18752893" w14:textId="108EDADF" w:rsidR="00C120C7" w:rsidRPr="00A54ED6" w:rsidRDefault="00392F31" w:rsidP="00392F31">
      <w:pPr>
        <w:pStyle w:val="ListParagraph"/>
        <w:numPr>
          <w:ilvl w:val="0"/>
          <w:numId w:val="0"/>
        </w:numPr>
        <w:spacing w:before="120" w:after="0" w:line="240" w:lineRule="auto"/>
        <w:ind w:left="420"/>
        <w:rPr>
          <w:rFonts w:cstheme="minorHAnsi"/>
        </w:rPr>
      </w:pPr>
      <w:r w:rsidRPr="00A54ED6">
        <w:rPr>
          <w:rFonts w:cstheme="minorHAnsi"/>
        </w:rPr>
        <w:t xml:space="preserve">— </w:t>
      </w:r>
      <w:r w:rsidR="00E25600" w:rsidRPr="00A54ED6">
        <w:rPr>
          <w:rFonts w:cstheme="minorHAnsi"/>
        </w:rPr>
        <w:t xml:space="preserve">(2013) Place Attachment and Phenomenology: The Synergistic Dynamism of Place. In </w:t>
      </w:r>
      <w:r w:rsidR="00C120C7" w:rsidRPr="00A54ED6">
        <w:rPr>
          <w:rFonts w:cstheme="minorHAnsi"/>
        </w:rPr>
        <w:t xml:space="preserve">Lynne C. Manzo &amp; Patrick Devine-Wright, eds., </w:t>
      </w:r>
      <w:r w:rsidR="00C120C7" w:rsidRPr="00A54ED6">
        <w:rPr>
          <w:rFonts w:cstheme="minorHAnsi"/>
          <w:i/>
          <w:iCs/>
        </w:rPr>
        <w:t>Place Attachment: Advances in Theory, Methods, and Applications</w:t>
      </w:r>
      <w:r w:rsidR="00C120C7" w:rsidRPr="00A54ED6">
        <w:rPr>
          <w:rFonts w:cstheme="minorHAnsi"/>
        </w:rPr>
        <w:t>, pp. 11-22, NY: Routledge</w:t>
      </w:r>
      <w:r w:rsidR="00147290" w:rsidRPr="00A54ED6">
        <w:rPr>
          <w:rFonts w:cstheme="minorHAnsi"/>
        </w:rPr>
        <w:t>.</w:t>
      </w:r>
      <w:r w:rsidR="00C120C7" w:rsidRPr="00A54ED6">
        <w:rPr>
          <w:rFonts w:cstheme="minorHAnsi"/>
        </w:rPr>
        <w:t xml:space="preserve">  http://www.routledge.com/books/details/9780415538213/]</w:t>
      </w:r>
    </w:p>
    <w:p w14:paraId="14D4B74D" w14:textId="3561F20F" w:rsidR="00054042" w:rsidRPr="00A54ED6" w:rsidRDefault="00054042"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Seamon, D., &amp; Sowers, J. (2008). Place and placelessness (1976): Edward Relph</w:t>
      </w:r>
      <w:r w:rsidR="00A56491" w:rsidRPr="00A54ED6">
        <w:rPr>
          <w:rFonts w:eastAsia="Times New Roman" w:cstheme="minorHAnsi"/>
          <w:color w:val="222222"/>
          <w:shd w:val="clear" w:color="auto" w:fill="FFFFFF"/>
        </w:rPr>
        <w:t>.</w:t>
      </w:r>
      <w:r w:rsidRPr="00A54ED6">
        <w:rPr>
          <w:rFonts w:eastAsia="Times New Roman" w:cstheme="minorHAnsi"/>
          <w:color w:val="222222"/>
          <w:shd w:val="clear" w:color="auto" w:fill="FFFFFF"/>
        </w:rPr>
        <w:t xml:space="preserve"> </w:t>
      </w:r>
      <w:r w:rsidRPr="00A54ED6">
        <w:rPr>
          <w:rFonts w:eastAsia="Times New Roman" w:cstheme="minorHAnsi"/>
          <w:i/>
          <w:iCs/>
          <w:color w:val="222222"/>
          <w:shd w:val="clear" w:color="auto" w:fill="FFFFFF"/>
        </w:rPr>
        <w:t>Key Texts in Human Geography</w:t>
      </w:r>
      <w:r w:rsidRPr="00A54ED6">
        <w:rPr>
          <w:rFonts w:eastAsia="Times New Roman" w:cstheme="minorHAnsi"/>
          <w:color w:val="222222"/>
          <w:shd w:val="clear" w:color="auto" w:fill="FFFFFF"/>
        </w:rPr>
        <w:t>, 43–52</w:t>
      </w:r>
      <w:r w:rsidR="00A56491" w:rsidRPr="00A54ED6">
        <w:rPr>
          <w:rFonts w:eastAsia="Times New Roman" w:cstheme="minorHAnsi"/>
          <w:color w:val="222222"/>
          <w:shd w:val="clear" w:color="auto" w:fill="FFFFFF"/>
        </w:rPr>
        <w:t>.</w:t>
      </w:r>
    </w:p>
    <w:p w14:paraId="4085772D" w14:textId="5E84935F" w:rsidR="000C4B32" w:rsidRPr="00A54ED6" w:rsidRDefault="000C4B32" w:rsidP="00A54ED6">
      <w:pPr>
        <w:spacing w:before="120" w:after="0" w:line="240" w:lineRule="auto"/>
        <w:ind w:firstLine="284"/>
        <w:rPr>
          <w:rFonts w:eastAsia="Times New Roman" w:cstheme="minorHAnsi"/>
        </w:rPr>
      </w:pPr>
      <w:r w:rsidRPr="00A54ED6">
        <w:rPr>
          <w:rFonts w:eastAsia="Times New Roman" w:cstheme="minorHAnsi"/>
          <w:color w:val="222222"/>
          <w:shd w:val="clear" w:color="auto" w:fill="FFFFFF"/>
        </w:rPr>
        <w:lastRenderedPageBreak/>
        <w:t>Shevellar, L., Johnson, L., &amp; Lyons, K. (2015). Re-imagining the practices of town, social and community planning in Australia: opportunities for planning in neoliberal policy settings. </w:t>
      </w:r>
      <w:r w:rsidRPr="00A54ED6">
        <w:rPr>
          <w:rFonts w:eastAsia="Times New Roman" w:cstheme="minorHAnsi"/>
          <w:i/>
          <w:iCs/>
          <w:color w:val="222222"/>
        </w:rPr>
        <w:t xml:space="preserve">Australian </w:t>
      </w:r>
      <w:r w:rsidR="00392F31">
        <w:rPr>
          <w:rFonts w:eastAsia="Times New Roman" w:cstheme="minorHAnsi"/>
          <w:i/>
          <w:iCs/>
          <w:color w:val="222222"/>
        </w:rPr>
        <w:t>P</w:t>
      </w:r>
      <w:r w:rsidRPr="00A54ED6">
        <w:rPr>
          <w:rFonts w:eastAsia="Times New Roman" w:cstheme="minorHAnsi"/>
          <w:i/>
          <w:iCs/>
          <w:color w:val="222222"/>
        </w:rPr>
        <w:t>lanner</w:t>
      </w:r>
      <w:r w:rsidRPr="00A54ED6">
        <w:rPr>
          <w:rFonts w:eastAsia="Times New Roman" w:cstheme="minorHAnsi"/>
          <w:color w:val="222222"/>
          <w:shd w:val="clear" w:color="auto" w:fill="FFFFFF"/>
        </w:rPr>
        <w:t>, </w:t>
      </w:r>
      <w:r w:rsidRPr="00A54ED6">
        <w:rPr>
          <w:rFonts w:eastAsia="Times New Roman" w:cstheme="minorHAnsi"/>
          <w:i/>
          <w:iCs/>
          <w:color w:val="222222"/>
        </w:rPr>
        <w:t>52</w:t>
      </w:r>
      <w:r w:rsidRPr="00A54ED6">
        <w:rPr>
          <w:rFonts w:eastAsia="Times New Roman" w:cstheme="minorHAnsi"/>
          <w:color w:val="222222"/>
          <w:shd w:val="clear" w:color="auto" w:fill="FFFFFF"/>
        </w:rPr>
        <w:t>(4), 266-276.</w:t>
      </w:r>
    </w:p>
    <w:p w14:paraId="24764224" w14:textId="219CA9F5" w:rsidR="000C4B32" w:rsidRPr="00A54ED6" w:rsidRDefault="0071407C" w:rsidP="00A54ED6">
      <w:pPr>
        <w:spacing w:before="120" w:after="0" w:line="240" w:lineRule="auto"/>
        <w:ind w:firstLine="284"/>
        <w:rPr>
          <w:rFonts w:cstheme="minorHAnsi"/>
          <w:color w:val="0563C1" w:themeColor="hyperlink"/>
          <w:u w:val="single"/>
        </w:rPr>
      </w:pPr>
      <w:r w:rsidRPr="00A54ED6">
        <w:rPr>
          <w:rFonts w:cstheme="minorHAnsi"/>
        </w:rPr>
        <w:t xml:space="preserve">Sins Invalid. (2015, September 17) </w:t>
      </w:r>
      <w:r w:rsidR="00392F31" w:rsidRPr="00392F31">
        <w:rPr>
          <w:rFonts w:cstheme="minorHAnsi"/>
          <w:i/>
          <w:iCs/>
        </w:rPr>
        <w:t xml:space="preserve">10 </w:t>
      </w:r>
      <w:r w:rsidRPr="00392F31">
        <w:rPr>
          <w:rFonts w:cstheme="minorHAnsi"/>
          <w:i/>
          <w:iCs/>
        </w:rPr>
        <w:t xml:space="preserve">Principles </w:t>
      </w:r>
      <w:r w:rsidR="00392F31" w:rsidRPr="00392F31">
        <w:rPr>
          <w:rFonts w:cstheme="minorHAnsi"/>
          <w:i/>
          <w:iCs/>
        </w:rPr>
        <w:t>Of Disability Justice</w:t>
      </w:r>
      <w:r w:rsidRPr="00A54ED6">
        <w:rPr>
          <w:rFonts w:cstheme="minorHAnsi"/>
        </w:rPr>
        <w:t xml:space="preserve">. Sins Invalid. </w:t>
      </w:r>
      <w:hyperlink r:id="rId55" w:history="1">
        <w:r w:rsidR="0064732E" w:rsidRPr="00A54ED6">
          <w:rPr>
            <w:rStyle w:val="Hyperlink"/>
            <w:rFonts w:cstheme="minorHAnsi"/>
          </w:rPr>
          <w:t>https://www.sinsinvalid.org/blog/10-principles-of-disability-justice</w:t>
        </w:r>
      </w:hyperlink>
    </w:p>
    <w:p w14:paraId="21A3FA91" w14:textId="6CD89A7E" w:rsidR="0007795F" w:rsidRPr="00A54ED6" w:rsidRDefault="0007795F" w:rsidP="00A54ED6">
      <w:pPr>
        <w:spacing w:before="120" w:after="0" w:line="240" w:lineRule="auto"/>
        <w:ind w:firstLine="284"/>
        <w:rPr>
          <w:rFonts w:cstheme="minorHAnsi"/>
        </w:rPr>
      </w:pPr>
      <w:r w:rsidRPr="00A54ED6">
        <w:rPr>
          <w:rFonts w:cstheme="minorHAnsi"/>
        </w:rPr>
        <w:t xml:space="preserve">Soja, E. W. (2009). The city and spatial justice [La ville et la justice spatiale]. </w:t>
      </w:r>
      <w:r w:rsidRPr="00A54ED6">
        <w:rPr>
          <w:rFonts w:cstheme="minorHAnsi"/>
          <w:i/>
          <w:iCs/>
        </w:rPr>
        <w:t>Spatial Justice [Justice Spatiale]</w:t>
      </w:r>
      <w:r w:rsidRPr="00A54ED6">
        <w:rPr>
          <w:rFonts w:cstheme="minorHAnsi"/>
        </w:rPr>
        <w:t xml:space="preserve">, 5. </w:t>
      </w:r>
      <w:r w:rsidRPr="00A54ED6">
        <w:rPr>
          <w:rFonts w:cstheme="minorHAnsi"/>
          <w:color w:val="7F007F"/>
        </w:rPr>
        <w:t>http://www.jssj.org/wp-content/uploads/2012/12/JSSJ1-1en4.pdf</w:t>
      </w:r>
    </w:p>
    <w:p w14:paraId="1A19E127" w14:textId="2AD04EFD" w:rsidR="0007795F" w:rsidRPr="00A54ED6" w:rsidRDefault="0007795F" w:rsidP="00A54ED6">
      <w:pPr>
        <w:spacing w:before="120" w:after="0" w:line="240" w:lineRule="auto"/>
        <w:ind w:firstLine="284"/>
        <w:rPr>
          <w:rFonts w:cstheme="minorHAnsi"/>
        </w:rPr>
      </w:pPr>
      <w:r w:rsidRPr="00A54ED6">
        <w:rPr>
          <w:rFonts w:cstheme="minorHAnsi"/>
        </w:rPr>
        <w:t xml:space="preserve">Soja, E. W. (2010). </w:t>
      </w:r>
      <w:r w:rsidRPr="00A54ED6">
        <w:rPr>
          <w:rFonts w:cstheme="minorHAnsi"/>
          <w:i/>
          <w:iCs/>
        </w:rPr>
        <w:t xml:space="preserve">Seeking spatial justice. </w:t>
      </w:r>
      <w:r w:rsidRPr="00A54ED6">
        <w:rPr>
          <w:rFonts w:cstheme="minorHAnsi"/>
        </w:rPr>
        <w:t>University of Minnesota Press.</w:t>
      </w:r>
    </w:p>
    <w:p w14:paraId="6BA381AE" w14:textId="1FE7CC7A" w:rsidR="00393577" w:rsidRPr="00A54ED6" w:rsidRDefault="00B652E3" w:rsidP="00A54ED6">
      <w:pPr>
        <w:spacing w:before="120" w:after="0" w:line="240" w:lineRule="auto"/>
        <w:ind w:firstLine="284"/>
        <w:rPr>
          <w:rFonts w:cstheme="minorHAnsi"/>
        </w:rPr>
      </w:pPr>
      <w:r w:rsidRPr="00A54ED6">
        <w:rPr>
          <w:rFonts w:cstheme="minorHAnsi"/>
        </w:rPr>
        <w:t>Stafford, Lisa (2014) The journey of becoming involved in urban spaces by children with diverse mobility. In Buccieri, K (Ed.) </w:t>
      </w:r>
      <w:r w:rsidRPr="00A54ED6">
        <w:rPr>
          <w:rFonts w:cstheme="minorHAnsi"/>
          <w:i/>
          <w:iCs/>
        </w:rPr>
        <w:t>Body tensions: Beyond corporeality in time and space.</w:t>
      </w:r>
      <w:r w:rsidRPr="00A54ED6">
        <w:rPr>
          <w:rFonts w:cstheme="minorHAnsi"/>
        </w:rPr>
        <w:t> Inter-Disciplinary Press, United Kingdom, pp. 97-120.</w:t>
      </w:r>
      <w:r w:rsidR="00FF4C77" w:rsidRPr="00A54ED6">
        <w:rPr>
          <w:rFonts w:cstheme="minorHAnsi"/>
        </w:rPr>
        <w:t xml:space="preserve"> </w:t>
      </w:r>
      <w:hyperlink r:id="rId56" w:history="1">
        <w:r w:rsidR="00994858" w:rsidRPr="00A54ED6">
          <w:rPr>
            <w:rStyle w:val="Hyperlink"/>
            <w:rFonts w:cstheme="minorHAnsi"/>
          </w:rPr>
          <w:t>https://eprints.qut.edu.au/76201/</w:t>
        </w:r>
      </w:hyperlink>
    </w:p>
    <w:p w14:paraId="078453F1" w14:textId="38EC1DC2" w:rsidR="00594AEE" w:rsidRPr="00A54ED6" w:rsidRDefault="00594AEE" w:rsidP="00A54ED6">
      <w:pPr>
        <w:spacing w:before="120" w:after="0" w:line="240" w:lineRule="auto"/>
        <w:ind w:firstLine="284"/>
        <w:rPr>
          <w:rFonts w:cstheme="minorHAnsi"/>
        </w:rPr>
      </w:pPr>
      <w:r w:rsidRPr="00A54ED6">
        <w:rPr>
          <w:rFonts w:cstheme="minorHAnsi"/>
        </w:rPr>
        <w:t>Stafford, Lisa &amp; Baldwin, Claudia (2015) Planning neighbourhoods for all ages and abilities: A multi-generational perspective. In Burton, P &amp; Shearer, H (Eds.) </w:t>
      </w:r>
      <w:r w:rsidRPr="00A54ED6">
        <w:rPr>
          <w:rFonts w:cstheme="minorHAnsi"/>
          <w:i/>
          <w:iCs/>
        </w:rPr>
        <w:t>State of Australian Cities Conference 2015: Refereed Proceedings.</w:t>
      </w:r>
      <w:r w:rsidRPr="00A54ED6">
        <w:rPr>
          <w:rFonts w:cstheme="minorHAnsi"/>
        </w:rPr>
        <w:t> State of Australian Cities Research Network, Australia, pp. 1-16.</w:t>
      </w:r>
      <w:r w:rsidR="003645CB" w:rsidRPr="00A54ED6">
        <w:rPr>
          <w:rFonts w:cstheme="minorHAnsi"/>
        </w:rPr>
        <w:t xml:space="preserve"> </w:t>
      </w:r>
      <w:hyperlink r:id="rId57" w:history="1">
        <w:r w:rsidR="003645CB" w:rsidRPr="00A54ED6">
          <w:rPr>
            <w:rStyle w:val="Hyperlink"/>
            <w:rFonts w:cstheme="minorHAnsi"/>
          </w:rPr>
          <w:t>https://eprints.qut.edu.au/93600/</w:t>
        </w:r>
      </w:hyperlink>
    </w:p>
    <w:p w14:paraId="14E525C9" w14:textId="60285CFE" w:rsidR="009C6CDD" w:rsidRPr="00A54ED6" w:rsidRDefault="009C6CDD" w:rsidP="00A54ED6">
      <w:pPr>
        <w:spacing w:before="120" w:after="0" w:line="240" w:lineRule="auto"/>
        <w:ind w:firstLine="284"/>
        <w:rPr>
          <w:rFonts w:cstheme="minorHAnsi"/>
          <w:lang w:val="en-US"/>
        </w:rPr>
      </w:pPr>
      <w:r w:rsidRPr="00A54ED6">
        <w:rPr>
          <w:rFonts w:cstheme="minorHAnsi"/>
          <w:lang w:val="en-US"/>
        </w:rPr>
        <w:t xml:space="preserve">Stafford, L., &amp; Baldwin, C. (2018). Planning Walkable Neighborhoods: Are We Overlooking Diversity in Abilities and Ages? </w:t>
      </w:r>
      <w:r w:rsidRPr="002475FA">
        <w:rPr>
          <w:rFonts w:cstheme="minorHAnsi"/>
          <w:i/>
          <w:iCs/>
          <w:lang w:val="en-US"/>
        </w:rPr>
        <w:t>Journal of Planning Literature, 33</w:t>
      </w:r>
      <w:r w:rsidRPr="00A54ED6">
        <w:rPr>
          <w:rFonts w:cstheme="minorHAnsi"/>
          <w:lang w:val="en-US"/>
        </w:rPr>
        <w:t xml:space="preserve">(1), 17–30. </w:t>
      </w:r>
      <w:hyperlink r:id="rId58" w:history="1">
        <w:r w:rsidR="00A50FD1" w:rsidRPr="00A54ED6">
          <w:rPr>
            <w:rStyle w:val="Hyperlink"/>
            <w:rFonts w:cstheme="minorHAnsi"/>
            <w:lang w:val="en-US"/>
          </w:rPr>
          <w:t>https://doi.org/10.1177/0885412217704649</w:t>
        </w:r>
      </w:hyperlink>
    </w:p>
    <w:p w14:paraId="18985DE5" w14:textId="75FC7071" w:rsidR="009A1D35" w:rsidRPr="00A54ED6" w:rsidRDefault="000A0462" w:rsidP="00A54ED6">
      <w:pPr>
        <w:spacing w:before="120" w:after="0" w:line="240" w:lineRule="auto"/>
        <w:ind w:firstLine="284"/>
        <w:rPr>
          <w:rFonts w:eastAsia="Times New Roman" w:cstheme="minorHAnsi"/>
        </w:rPr>
      </w:pPr>
      <w:r w:rsidRPr="00A54ED6">
        <w:rPr>
          <w:rFonts w:eastAsia="Times New Roman" w:cstheme="minorHAnsi"/>
        </w:rPr>
        <w:t xml:space="preserve">Stafford, L &amp; Volz, K. </w:t>
      </w:r>
      <w:r w:rsidR="009C6CDD" w:rsidRPr="00A54ED6">
        <w:rPr>
          <w:rFonts w:eastAsia="Times New Roman" w:cstheme="minorHAnsi"/>
          <w:color w:val="000000" w:themeColor="text1"/>
          <w:shd w:val="clear" w:color="auto" w:fill="FFFFFF"/>
        </w:rPr>
        <w:t>(2016) Diverse bodies-space politics: towards a critique of social (in)justice of built environments. </w:t>
      </w:r>
      <w:r w:rsidR="009C6CDD" w:rsidRPr="00A54ED6">
        <w:rPr>
          <w:rFonts w:eastAsia="Times New Roman" w:cstheme="minorHAnsi"/>
          <w:i/>
          <w:iCs/>
          <w:color w:val="000000" w:themeColor="text1"/>
        </w:rPr>
        <w:t>TEXT: Journal of Writing and Writing Programs</w:t>
      </w:r>
      <w:r w:rsidR="009C6CDD" w:rsidRPr="00A54ED6">
        <w:rPr>
          <w:rFonts w:eastAsia="Times New Roman" w:cstheme="minorHAnsi"/>
          <w:color w:val="000000" w:themeColor="text1"/>
          <w:shd w:val="clear" w:color="auto" w:fill="FFFFFF"/>
        </w:rPr>
        <w:t>, </w:t>
      </w:r>
      <w:r w:rsidR="009C6CDD" w:rsidRPr="00A54ED6">
        <w:rPr>
          <w:rFonts w:eastAsia="Times New Roman" w:cstheme="minorHAnsi"/>
          <w:i/>
          <w:iCs/>
          <w:color w:val="000000" w:themeColor="text1"/>
        </w:rPr>
        <w:t>34</w:t>
      </w:r>
      <w:r w:rsidR="009C6CDD" w:rsidRPr="00A54ED6">
        <w:rPr>
          <w:rFonts w:eastAsia="Times New Roman" w:cstheme="minorHAnsi"/>
          <w:color w:val="000000" w:themeColor="text1"/>
          <w:shd w:val="clear" w:color="auto" w:fill="FFFFFF"/>
        </w:rPr>
        <w:t>(Special Issue), pp. 1-17.</w:t>
      </w:r>
    </w:p>
    <w:p w14:paraId="032B83CF" w14:textId="3CFD79FD" w:rsidR="0007795F" w:rsidRPr="00A54ED6" w:rsidRDefault="0007795F" w:rsidP="00A54ED6">
      <w:pPr>
        <w:spacing w:before="120" w:after="0" w:line="240" w:lineRule="auto"/>
        <w:ind w:firstLine="284"/>
        <w:rPr>
          <w:rStyle w:val="Hyperlink"/>
          <w:rFonts w:cstheme="minorHAnsi"/>
        </w:rPr>
      </w:pPr>
      <w:r w:rsidRPr="00A54ED6">
        <w:rPr>
          <w:rFonts w:cstheme="minorHAnsi"/>
        </w:rPr>
        <w:t>Stafford, L. (2020).</w:t>
      </w:r>
      <w:r w:rsidR="002D6195" w:rsidRPr="00A54ED6">
        <w:rPr>
          <w:rFonts w:cstheme="minorHAnsi"/>
        </w:rPr>
        <w:t xml:space="preserve"> </w:t>
      </w:r>
      <w:r w:rsidR="0038460B" w:rsidRPr="002475FA">
        <w:rPr>
          <w:rFonts w:cstheme="minorHAnsi"/>
          <w:i/>
          <w:iCs/>
        </w:rPr>
        <w:t>Planning Inclusively: Disrupting ‘Ableism’ to Make Communities Just for All</w:t>
      </w:r>
      <w:r w:rsidR="0038460B" w:rsidRPr="00A54ED6">
        <w:rPr>
          <w:rFonts w:cstheme="minorHAnsi"/>
        </w:rPr>
        <w:t xml:space="preserve">. </w:t>
      </w:r>
      <w:r w:rsidR="00F943CD" w:rsidRPr="00A54ED6">
        <w:rPr>
          <w:rFonts w:cstheme="minorHAnsi"/>
        </w:rPr>
        <w:t>Centre for Justice, Briefing Note series</w:t>
      </w:r>
      <w:r w:rsidR="003A7ED8" w:rsidRPr="00A54ED6">
        <w:rPr>
          <w:rFonts w:cstheme="minorHAnsi"/>
        </w:rPr>
        <w:t>, 10</w:t>
      </w:r>
      <w:r w:rsidR="00F943CD" w:rsidRPr="00A54ED6">
        <w:rPr>
          <w:rFonts w:cstheme="minorHAnsi"/>
        </w:rPr>
        <w:t xml:space="preserve">. </w:t>
      </w:r>
      <w:r w:rsidR="003A7ED8" w:rsidRPr="00A54ED6">
        <w:rPr>
          <w:rFonts w:cstheme="minorHAnsi"/>
        </w:rPr>
        <w:t>ISSN 2652-5828 (Print), 2652-6441 (Online)</w:t>
      </w:r>
      <w:hyperlink r:id="rId59" w:history="1">
        <w:r w:rsidR="00F943CD" w:rsidRPr="00A54ED6">
          <w:rPr>
            <w:rStyle w:val="Hyperlink"/>
            <w:rFonts w:cstheme="minorHAnsi"/>
          </w:rPr>
          <w:t>https://research.qut.edu.au/centre-for-justice/wp-content/uploads/sites/304/2021/02/Briefing-paper-series-Dec-2020-Issue10.pdf</w:t>
        </w:r>
      </w:hyperlink>
    </w:p>
    <w:p w14:paraId="7E09B50F" w14:textId="793B863C" w:rsidR="00956D70" w:rsidRPr="00A54ED6" w:rsidRDefault="00956D70" w:rsidP="00A54ED6">
      <w:pPr>
        <w:spacing w:before="120" w:after="0" w:line="240" w:lineRule="auto"/>
        <w:ind w:firstLine="284"/>
        <w:rPr>
          <w:rStyle w:val="Hyperlink"/>
          <w:rFonts w:cstheme="minorHAnsi"/>
          <w:color w:val="auto"/>
          <w:u w:val="none"/>
        </w:rPr>
      </w:pPr>
      <w:r w:rsidRPr="00A54ED6">
        <w:rPr>
          <w:rFonts w:cstheme="minorHAnsi"/>
        </w:rPr>
        <w:t>Stafford, Lisa, Adkins, Barbara, &amp; Franz, Jill (2020) Bounded at the driveway's edge: body-space tensions encountered by children with mobility impairments in moving about the neighbourhood street. </w:t>
      </w:r>
      <w:r w:rsidRPr="00A54ED6">
        <w:rPr>
          <w:rFonts w:cstheme="minorHAnsi"/>
          <w:i/>
          <w:iCs/>
        </w:rPr>
        <w:t>Children's Geographies</w:t>
      </w:r>
      <w:r w:rsidRPr="00A54ED6">
        <w:rPr>
          <w:rFonts w:cstheme="minorHAnsi"/>
        </w:rPr>
        <w:t>, </w:t>
      </w:r>
      <w:r w:rsidRPr="00A54ED6">
        <w:rPr>
          <w:rFonts w:cstheme="minorHAnsi"/>
          <w:i/>
          <w:iCs/>
        </w:rPr>
        <w:t>18</w:t>
      </w:r>
      <w:r w:rsidRPr="00A54ED6">
        <w:rPr>
          <w:rFonts w:cstheme="minorHAnsi"/>
        </w:rPr>
        <w:t>(3), pp. 298-311.</w:t>
      </w:r>
    </w:p>
    <w:p w14:paraId="0A5BBED8" w14:textId="20DDF4EC" w:rsidR="00994858" w:rsidRPr="00A54ED6" w:rsidRDefault="00981FFC" w:rsidP="00A54ED6">
      <w:pPr>
        <w:spacing w:before="120" w:after="0" w:line="240" w:lineRule="auto"/>
        <w:ind w:firstLine="284"/>
        <w:rPr>
          <w:rStyle w:val="Hyperlink"/>
          <w:rFonts w:cstheme="minorHAnsi"/>
          <w:color w:val="auto"/>
          <w:u w:val="none"/>
        </w:rPr>
      </w:pPr>
      <w:r w:rsidRPr="00A54ED6">
        <w:rPr>
          <w:rStyle w:val="Hyperlink"/>
          <w:rFonts w:cstheme="minorHAnsi"/>
          <w:color w:val="auto"/>
          <w:u w:val="none"/>
        </w:rPr>
        <w:t>Stafford, L. (2022). Planners, we need to talk about Ableism</w:t>
      </w:r>
      <w:r w:rsidR="001D4012" w:rsidRPr="00A54ED6">
        <w:rPr>
          <w:rStyle w:val="Hyperlink"/>
          <w:rFonts w:cstheme="minorHAnsi"/>
          <w:color w:val="auto"/>
          <w:u w:val="none"/>
        </w:rPr>
        <w:t xml:space="preserve">. </w:t>
      </w:r>
      <w:r w:rsidR="001D4012" w:rsidRPr="00A54ED6">
        <w:rPr>
          <w:rFonts w:cstheme="minorHAnsi"/>
        </w:rPr>
        <w:t xml:space="preserve"> Disability Justice and Urban Planning</w:t>
      </w:r>
      <w:r w:rsidR="001D4012" w:rsidRPr="00A54ED6">
        <w:rPr>
          <w:rStyle w:val="Hyperlink"/>
          <w:rFonts w:cstheme="minorHAnsi"/>
          <w:color w:val="auto"/>
          <w:u w:val="none"/>
        </w:rPr>
        <w:t xml:space="preserve">, </w:t>
      </w:r>
      <w:r w:rsidR="001D4012" w:rsidRPr="00A54ED6">
        <w:rPr>
          <w:rStyle w:val="Hyperlink"/>
          <w:rFonts w:cstheme="minorHAnsi"/>
          <w:i/>
          <w:iCs/>
          <w:color w:val="auto"/>
          <w:u w:val="none"/>
        </w:rPr>
        <w:t>Planning Theory &amp; Practice</w:t>
      </w:r>
      <w:r w:rsidR="001D4012" w:rsidRPr="00A54ED6">
        <w:rPr>
          <w:rStyle w:val="Hyperlink"/>
          <w:rFonts w:cstheme="minorHAnsi"/>
          <w:color w:val="auto"/>
          <w:u w:val="none"/>
        </w:rPr>
        <w:t>, 23:1, pp.</w:t>
      </w:r>
      <w:r w:rsidR="002E2BB7" w:rsidRPr="00A54ED6">
        <w:rPr>
          <w:rStyle w:val="Hyperlink"/>
          <w:rFonts w:cstheme="minorHAnsi"/>
          <w:color w:val="auto"/>
          <w:u w:val="none"/>
        </w:rPr>
        <w:t xml:space="preserve"> 106-111.</w:t>
      </w:r>
    </w:p>
    <w:p w14:paraId="4F613ADC" w14:textId="7BC34910" w:rsidR="0071407C" w:rsidRDefault="00B83714" w:rsidP="00A54ED6">
      <w:pPr>
        <w:spacing w:before="120" w:after="0" w:line="240" w:lineRule="auto"/>
        <w:ind w:firstLine="284"/>
        <w:rPr>
          <w:rFonts w:cstheme="minorHAnsi"/>
        </w:rPr>
      </w:pPr>
      <w:r w:rsidRPr="00A54ED6">
        <w:rPr>
          <w:rFonts w:cstheme="minorHAnsi"/>
        </w:rPr>
        <w:t xml:space="preserve">Stafford, </w:t>
      </w:r>
      <w:r w:rsidR="003A7ED8" w:rsidRPr="00A54ED6">
        <w:rPr>
          <w:rFonts w:cstheme="minorHAnsi"/>
        </w:rPr>
        <w:t xml:space="preserve">L., </w:t>
      </w:r>
      <w:r w:rsidRPr="00A54ED6">
        <w:rPr>
          <w:rFonts w:cstheme="minorHAnsi"/>
        </w:rPr>
        <w:t>Vanik</w:t>
      </w:r>
      <w:r w:rsidR="003A7ED8" w:rsidRPr="00A54ED6">
        <w:rPr>
          <w:rFonts w:cstheme="minorHAnsi"/>
        </w:rPr>
        <w:t>, L.</w:t>
      </w:r>
      <w:r w:rsidRPr="00A54ED6">
        <w:rPr>
          <w:rFonts w:cstheme="minorHAnsi"/>
        </w:rPr>
        <w:t xml:space="preserve"> &amp; Bates</w:t>
      </w:r>
      <w:r w:rsidR="003A7ED8" w:rsidRPr="00A54ED6">
        <w:rPr>
          <w:rFonts w:cstheme="minorHAnsi"/>
        </w:rPr>
        <w:t>, L. K.</w:t>
      </w:r>
      <w:r w:rsidRPr="00A54ED6">
        <w:rPr>
          <w:rFonts w:cstheme="minorHAnsi"/>
        </w:rPr>
        <w:t xml:space="preserve"> (2022) Disability Justice and Urban Planning </w:t>
      </w:r>
      <w:r w:rsidR="00FA1D82">
        <w:rPr>
          <w:rFonts w:cstheme="minorHAnsi"/>
        </w:rPr>
        <w:t xml:space="preserve">Edition, </w:t>
      </w:r>
      <w:r w:rsidRPr="00A54ED6">
        <w:rPr>
          <w:rFonts w:cstheme="minorHAnsi"/>
          <w:i/>
          <w:iCs/>
        </w:rPr>
        <w:t>Planning Theory &amp; Practice</w:t>
      </w:r>
      <w:r w:rsidRPr="00A54ED6">
        <w:rPr>
          <w:rFonts w:cstheme="minorHAnsi"/>
        </w:rPr>
        <w:t>, 23:1, 101-142, DOI: 10.1080/14649357.2022.2035545</w:t>
      </w:r>
    </w:p>
    <w:p w14:paraId="431ED62D" w14:textId="5D4F0D10" w:rsidR="003A2173" w:rsidRPr="00A54ED6" w:rsidRDefault="00D35309" w:rsidP="00A54ED6">
      <w:pPr>
        <w:spacing w:before="120" w:after="0" w:line="240" w:lineRule="auto"/>
        <w:ind w:firstLine="284"/>
        <w:rPr>
          <w:rFonts w:cstheme="minorHAnsi"/>
        </w:rPr>
      </w:pPr>
      <w:r w:rsidRPr="00A54ED6">
        <w:rPr>
          <w:rFonts w:cstheme="minorHAnsi"/>
        </w:rPr>
        <w:lastRenderedPageBreak/>
        <w:t>Terashima M and Clark K (2021)</w:t>
      </w:r>
      <w:r w:rsidR="003A2173" w:rsidRPr="00A54ED6">
        <w:rPr>
          <w:rFonts w:cstheme="minorHAnsi"/>
        </w:rPr>
        <w:t>.</w:t>
      </w:r>
      <w:r w:rsidRPr="00A54ED6">
        <w:rPr>
          <w:rFonts w:cstheme="minorHAnsi"/>
        </w:rPr>
        <w:t xml:space="preserve"> The Precarious Absence of Disability Perspectives in Planning Research. </w:t>
      </w:r>
      <w:r w:rsidRPr="00A54ED6">
        <w:rPr>
          <w:rFonts w:cstheme="minorHAnsi"/>
          <w:i/>
          <w:iCs/>
        </w:rPr>
        <w:t>Urban Planning 6</w:t>
      </w:r>
      <w:r w:rsidRPr="00A54ED6">
        <w:rPr>
          <w:rFonts w:cstheme="minorHAnsi"/>
        </w:rPr>
        <w:t>(1): 120–132. DOI: 10.17645/up.v6i1.3612</w:t>
      </w:r>
    </w:p>
    <w:p w14:paraId="5C067C91" w14:textId="03A8EE24" w:rsidR="0007795F" w:rsidRPr="00A54ED6" w:rsidRDefault="0007795F" w:rsidP="00A54ED6">
      <w:pPr>
        <w:spacing w:before="120" w:after="0" w:line="240" w:lineRule="auto"/>
        <w:ind w:firstLine="284"/>
        <w:rPr>
          <w:rFonts w:cstheme="minorHAnsi"/>
        </w:rPr>
      </w:pPr>
      <w:r w:rsidRPr="00A54ED6">
        <w:rPr>
          <w:rFonts w:cstheme="minorHAnsi"/>
        </w:rPr>
        <w:t xml:space="preserve">Thompson, S. (2012). Planning for diverse communities. In S. Thompson &amp; P. Maginn (Eds.), </w:t>
      </w:r>
      <w:r w:rsidRPr="00A54ED6">
        <w:rPr>
          <w:rFonts w:cstheme="minorHAnsi"/>
          <w:i/>
          <w:iCs/>
        </w:rPr>
        <w:t>Planning Australia</w:t>
      </w:r>
      <w:r w:rsidRPr="00A54ED6">
        <w:rPr>
          <w:rFonts w:cstheme="minorHAnsi"/>
        </w:rPr>
        <w:t xml:space="preserve">: </w:t>
      </w:r>
      <w:r w:rsidRPr="00A54ED6">
        <w:rPr>
          <w:rFonts w:cstheme="minorHAnsi"/>
          <w:i/>
          <w:iCs/>
        </w:rPr>
        <w:t xml:space="preserve">An overview of urban and regional planning </w:t>
      </w:r>
      <w:r w:rsidRPr="00A54ED6">
        <w:rPr>
          <w:rFonts w:cstheme="minorHAnsi"/>
        </w:rPr>
        <w:t>(2nd ed., pp.</w:t>
      </w:r>
      <w:r w:rsidR="00205B12" w:rsidRPr="00A54ED6">
        <w:rPr>
          <w:rFonts w:cstheme="minorHAnsi"/>
        </w:rPr>
        <w:t xml:space="preserve"> </w:t>
      </w:r>
      <w:r w:rsidRPr="00A54ED6">
        <w:rPr>
          <w:rFonts w:cstheme="minorHAnsi"/>
        </w:rPr>
        <w:t>226–253). Cambridge University Press</w:t>
      </w:r>
      <w:r w:rsidR="00205B12" w:rsidRPr="00A54ED6">
        <w:rPr>
          <w:rFonts w:cstheme="minorHAnsi"/>
        </w:rPr>
        <w:t>.</w:t>
      </w:r>
    </w:p>
    <w:p w14:paraId="01EA64D0" w14:textId="23323F9C" w:rsidR="009248E1" w:rsidRPr="00A54ED6" w:rsidRDefault="009248E1" w:rsidP="00A54ED6">
      <w:pPr>
        <w:spacing w:before="120" w:after="0" w:line="240" w:lineRule="auto"/>
        <w:ind w:firstLine="284"/>
        <w:rPr>
          <w:rFonts w:eastAsia="Times New Roman" w:cstheme="minorHAnsi"/>
        </w:rPr>
      </w:pPr>
      <w:r w:rsidRPr="00A54ED6">
        <w:rPr>
          <w:rFonts w:eastAsia="Times New Roman" w:cstheme="minorHAnsi"/>
        </w:rPr>
        <w:t>UN</w:t>
      </w:r>
      <w:r w:rsidR="00FB1CA9" w:rsidRPr="00A54ED6">
        <w:rPr>
          <w:rFonts w:eastAsia="Times New Roman" w:cstheme="minorHAnsi"/>
        </w:rPr>
        <w:t xml:space="preserve"> </w:t>
      </w:r>
      <w:r w:rsidRPr="00A54ED6">
        <w:rPr>
          <w:rFonts w:eastAsia="Times New Roman" w:cstheme="minorHAnsi"/>
        </w:rPr>
        <w:t>DESA. (2007). Final Report of the Expert Group Meeting on Creating an Inclusive Society: Practical Strategies to Promote Social Integration. 10 – 13 September, Paris.</w:t>
      </w:r>
    </w:p>
    <w:p w14:paraId="37B4CF43" w14:textId="27F7AC9D" w:rsidR="00240323" w:rsidRPr="00A54ED6" w:rsidRDefault="00240323" w:rsidP="00A54ED6">
      <w:pPr>
        <w:spacing w:before="120" w:after="0" w:line="240" w:lineRule="auto"/>
        <w:ind w:firstLine="284"/>
        <w:rPr>
          <w:rFonts w:cstheme="minorHAnsi"/>
        </w:rPr>
      </w:pPr>
      <w:r w:rsidRPr="00A54ED6">
        <w:rPr>
          <w:rFonts w:cstheme="minorHAnsi"/>
        </w:rPr>
        <w:t>United Nations</w:t>
      </w:r>
      <w:r w:rsidR="00C7078D" w:rsidRPr="00A54ED6">
        <w:rPr>
          <w:rFonts w:cstheme="minorHAnsi"/>
        </w:rPr>
        <w:t>,</w:t>
      </w:r>
      <w:r w:rsidRPr="00A54ED6">
        <w:rPr>
          <w:rFonts w:cstheme="minorHAnsi"/>
        </w:rPr>
        <w:t xml:space="preserve"> </w:t>
      </w:r>
      <w:r w:rsidR="00634EC9" w:rsidRPr="00A54ED6">
        <w:rPr>
          <w:rFonts w:cstheme="minorHAnsi"/>
        </w:rPr>
        <w:t>Habitat III</w:t>
      </w:r>
      <w:r w:rsidRPr="00A54ED6">
        <w:rPr>
          <w:rFonts w:cstheme="minorHAnsi"/>
        </w:rPr>
        <w:t>.</w:t>
      </w:r>
      <w:r w:rsidR="00634EC9" w:rsidRPr="00A54ED6">
        <w:rPr>
          <w:rFonts w:cstheme="minorHAnsi"/>
        </w:rPr>
        <w:t xml:space="preserve"> (2016). </w:t>
      </w:r>
      <w:r w:rsidR="00634EC9" w:rsidRPr="00A54ED6">
        <w:rPr>
          <w:rFonts w:cstheme="minorHAnsi"/>
          <w:i/>
          <w:iCs/>
        </w:rPr>
        <w:t>The Right to the city and cities for all</w:t>
      </w:r>
      <w:r w:rsidR="00634EC9" w:rsidRPr="00A54ED6">
        <w:rPr>
          <w:rFonts w:cstheme="minorHAnsi"/>
        </w:rPr>
        <w:t xml:space="preserve">. Available at: </w:t>
      </w:r>
      <w:hyperlink r:id="rId60" w:history="1">
        <w:r w:rsidRPr="00A54ED6">
          <w:rPr>
            <w:rStyle w:val="Hyperlink"/>
            <w:rFonts w:cstheme="minorHAnsi"/>
          </w:rPr>
          <w:t>http://habitat3.org/wp-content/uploads/Policy-Paper-1-English.pdf</w:t>
        </w:r>
      </w:hyperlink>
      <w:r w:rsidRPr="00A54ED6">
        <w:rPr>
          <w:rFonts w:cstheme="minorHAnsi"/>
        </w:rPr>
        <w:t xml:space="preserve"> </w:t>
      </w:r>
    </w:p>
    <w:p w14:paraId="63A5D395" w14:textId="1673319A" w:rsidR="0099386E" w:rsidRPr="00A54ED6" w:rsidRDefault="00BE3026" w:rsidP="00A54ED6">
      <w:pPr>
        <w:spacing w:before="120" w:after="0" w:line="240" w:lineRule="auto"/>
        <w:rPr>
          <w:rFonts w:cstheme="minorHAnsi"/>
        </w:rPr>
      </w:pPr>
      <w:r w:rsidRPr="00A54ED6">
        <w:rPr>
          <w:rFonts w:cstheme="minorHAnsi"/>
        </w:rPr>
        <w:t xml:space="preserve">— Sustainable Development Goals.  </w:t>
      </w:r>
      <w:hyperlink r:id="rId61" w:history="1">
        <w:r w:rsidRPr="00A54ED6">
          <w:rPr>
            <w:rStyle w:val="Hyperlink"/>
            <w:rFonts w:cstheme="minorHAnsi"/>
          </w:rPr>
          <w:t>https://sdgs.un.org/goals</w:t>
        </w:r>
      </w:hyperlink>
    </w:p>
    <w:p w14:paraId="5C428E93" w14:textId="531420FC" w:rsidR="00913C4A" w:rsidRPr="00A54ED6" w:rsidRDefault="00913C4A" w:rsidP="00A54ED6">
      <w:pPr>
        <w:spacing w:before="120" w:after="0" w:line="240" w:lineRule="auto"/>
        <w:rPr>
          <w:rFonts w:cstheme="minorHAnsi"/>
        </w:rPr>
      </w:pPr>
      <w:r w:rsidRPr="00A54ED6">
        <w:rPr>
          <w:rFonts w:cstheme="minorHAnsi"/>
        </w:rPr>
        <w:t>—</w:t>
      </w:r>
      <w:r w:rsidR="00A36CD1" w:rsidRPr="00A54ED6">
        <w:rPr>
          <w:rFonts w:cstheme="minorHAnsi"/>
        </w:rPr>
        <w:t xml:space="preserve"> (adopted 2006). Convention on the Rights of Persons with Disabilities (CRPD).https://www.un.org/development/desa/disabilities/convention-on-the-rights-of-persons-with-disabilities.html</w:t>
      </w:r>
    </w:p>
    <w:p w14:paraId="61400286" w14:textId="7B490F86" w:rsidR="00CA653D" w:rsidRPr="00A54ED6" w:rsidRDefault="00CA653D" w:rsidP="00A54ED6">
      <w:pPr>
        <w:spacing w:before="120" w:after="0" w:line="240" w:lineRule="auto"/>
        <w:ind w:firstLine="284"/>
        <w:rPr>
          <w:rFonts w:eastAsia="Times New Roman" w:cstheme="minorHAnsi"/>
          <w:color w:val="222222"/>
          <w:shd w:val="clear" w:color="auto" w:fill="FFFFFF"/>
        </w:rPr>
      </w:pPr>
      <w:r w:rsidRPr="00A54ED6">
        <w:rPr>
          <w:rFonts w:eastAsia="Times New Roman" w:cstheme="minorHAnsi"/>
          <w:color w:val="222222"/>
          <w:shd w:val="clear" w:color="auto" w:fill="FFFFFF"/>
        </w:rPr>
        <w:t xml:space="preserve">Vavik, T., &amp; Keitsch, M. M. (2010). Exploring relationships between universal design and social sustainable development: some methodological aspects </w:t>
      </w:r>
      <w:r w:rsidRPr="00A54ED6">
        <w:rPr>
          <w:rFonts w:eastAsia="Times New Roman" w:cstheme="minorHAnsi"/>
          <w:color w:val="222222"/>
          <w:shd w:val="clear" w:color="auto" w:fill="FFFFFF"/>
        </w:rPr>
        <w:t>to the debate on the sciences of sustainability.</w:t>
      </w:r>
      <w:r w:rsidR="00A50FD1" w:rsidRPr="00A54ED6">
        <w:rPr>
          <w:rStyle w:val="apple-converted-space"/>
          <w:rFonts w:eastAsia="Times New Roman" w:cstheme="minorHAnsi"/>
          <w:color w:val="222222"/>
          <w:shd w:val="clear" w:color="auto" w:fill="FFFFFF"/>
        </w:rPr>
        <w:t xml:space="preserve"> </w:t>
      </w:r>
      <w:r w:rsidRPr="00A54ED6">
        <w:rPr>
          <w:rFonts w:eastAsia="Times New Roman" w:cstheme="minorHAnsi"/>
          <w:i/>
          <w:iCs/>
          <w:color w:val="222222"/>
        </w:rPr>
        <w:t>Sustainable development</w:t>
      </w:r>
      <w:r w:rsidRPr="00A54ED6">
        <w:rPr>
          <w:rFonts w:eastAsia="Times New Roman" w:cstheme="minorHAnsi"/>
          <w:color w:val="222222"/>
          <w:shd w:val="clear" w:color="auto" w:fill="FFFFFF"/>
        </w:rPr>
        <w:t>,</w:t>
      </w:r>
      <w:r w:rsidRPr="00A54ED6">
        <w:rPr>
          <w:rStyle w:val="apple-converted-space"/>
          <w:rFonts w:eastAsia="Times New Roman" w:cstheme="minorHAnsi"/>
          <w:color w:val="222222"/>
          <w:shd w:val="clear" w:color="auto" w:fill="FFFFFF"/>
        </w:rPr>
        <w:t> </w:t>
      </w:r>
      <w:r w:rsidRPr="00A54ED6">
        <w:rPr>
          <w:rFonts w:eastAsia="Times New Roman" w:cstheme="minorHAnsi"/>
          <w:i/>
          <w:iCs/>
          <w:color w:val="222222"/>
        </w:rPr>
        <w:t>18</w:t>
      </w:r>
      <w:r w:rsidRPr="00A54ED6">
        <w:rPr>
          <w:rFonts w:eastAsia="Times New Roman" w:cstheme="minorHAnsi"/>
          <w:color w:val="222222"/>
          <w:shd w:val="clear" w:color="auto" w:fill="FFFFFF"/>
        </w:rPr>
        <w:t>(5), 295-305.</w:t>
      </w:r>
    </w:p>
    <w:p w14:paraId="05879019" w14:textId="5DCF5A2F" w:rsidR="00667C33" w:rsidRPr="00A54ED6" w:rsidRDefault="00667C33" w:rsidP="00A54ED6">
      <w:pPr>
        <w:spacing w:before="120" w:after="0" w:line="240" w:lineRule="auto"/>
        <w:ind w:firstLine="284"/>
        <w:rPr>
          <w:rFonts w:cstheme="minorHAnsi"/>
        </w:rPr>
      </w:pPr>
      <w:r w:rsidRPr="00A54ED6">
        <w:rPr>
          <w:rFonts w:cstheme="minorHAnsi"/>
        </w:rPr>
        <w:t xml:space="preserve">Wiesel, I., Whitzman, C., Bigby, C. &amp; Gleeson, B. </w:t>
      </w:r>
      <w:r w:rsidR="00D30751" w:rsidRPr="00A54ED6">
        <w:rPr>
          <w:rFonts w:cstheme="minorHAnsi"/>
        </w:rPr>
        <w:t>(</w:t>
      </w:r>
      <w:r w:rsidRPr="00A54ED6">
        <w:rPr>
          <w:rFonts w:cstheme="minorHAnsi"/>
        </w:rPr>
        <w:t>2017</w:t>
      </w:r>
      <w:r w:rsidR="00D30751" w:rsidRPr="00A54ED6">
        <w:rPr>
          <w:rFonts w:cstheme="minorHAnsi"/>
        </w:rPr>
        <w:t>).</w:t>
      </w:r>
      <w:r w:rsidRPr="00A54ED6">
        <w:rPr>
          <w:rFonts w:cstheme="minorHAnsi"/>
        </w:rPr>
        <w:t xml:space="preserve"> ‘How will the NDIS change Australian cities?’, MSSI Issues Paper No. 9, Melbourne Sustainable Society Institute, The University of Melbourne. </w:t>
      </w:r>
    </w:p>
    <w:p w14:paraId="29CED79C" w14:textId="44705259" w:rsidR="0007795F" w:rsidRPr="00A54ED6" w:rsidRDefault="0007795F" w:rsidP="00A54ED6">
      <w:pPr>
        <w:spacing w:before="120" w:after="0" w:line="240" w:lineRule="auto"/>
        <w:ind w:firstLine="284"/>
        <w:rPr>
          <w:rFonts w:cstheme="minorHAnsi"/>
        </w:rPr>
      </w:pPr>
      <w:r w:rsidRPr="00A54ED6">
        <w:rPr>
          <w:rFonts w:cstheme="minorHAnsi"/>
        </w:rPr>
        <w:t xml:space="preserve">Weisman, L. K. (1992). </w:t>
      </w:r>
      <w:r w:rsidRPr="00A54ED6">
        <w:rPr>
          <w:rFonts w:cstheme="minorHAnsi"/>
          <w:i/>
          <w:iCs/>
        </w:rPr>
        <w:t>Discrimination by design: A feminist critique of the man-made environment</w:t>
      </w:r>
      <w:r w:rsidRPr="00A54ED6">
        <w:rPr>
          <w:rFonts w:cstheme="minorHAnsi"/>
        </w:rPr>
        <w:t xml:space="preserve">. Urbana: University of Illinois Press. </w:t>
      </w:r>
    </w:p>
    <w:p w14:paraId="411620AA" w14:textId="0EC065C8" w:rsidR="00A950EF" w:rsidRPr="00A54ED6" w:rsidRDefault="00C346FD" w:rsidP="00A54ED6">
      <w:pPr>
        <w:pStyle w:val="paragraph"/>
        <w:spacing w:before="120" w:beforeAutospacing="0" w:after="0" w:afterAutospacing="0"/>
        <w:ind w:firstLine="284"/>
        <w:textAlignment w:val="baseline"/>
        <w:rPr>
          <w:rStyle w:val="eop"/>
          <w:rFonts w:asciiTheme="minorHAnsi" w:hAnsiTheme="minorHAnsi" w:cstheme="minorHAnsi"/>
          <w:sz w:val="26"/>
          <w:szCs w:val="26"/>
        </w:rPr>
      </w:pPr>
      <w:r w:rsidRPr="00A54ED6">
        <w:rPr>
          <w:rStyle w:val="eop"/>
          <w:rFonts w:asciiTheme="minorHAnsi" w:hAnsiTheme="minorHAnsi" w:cstheme="minorHAnsi"/>
          <w:sz w:val="26"/>
          <w:szCs w:val="26"/>
        </w:rPr>
        <w:t xml:space="preserve">Whitzman, C; Legacy, C; Andrew, C; Klodawsky, F; Shaw, M; Kalpana, V (2015), </w:t>
      </w:r>
      <w:r w:rsidRPr="00A54ED6">
        <w:rPr>
          <w:rStyle w:val="eop"/>
          <w:rFonts w:asciiTheme="minorHAnsi" w:hAnsiTheme="minorHAnsi" w:cstheme="minorHAnsi"/>
          <w:i/>
          <w:sz w:val="26"/>
          <w:szCs w:val="26"/>
        </w:rPr>
        <w:t>Building Inclusive Cities: Women’s Safety and the Right to the City</w:t>
      </w:r>
      <w:r w:rsidRPr="00A54ED6">
        <w:rPr>
          <w:rStyle w:val="eop"/>
          <w:rFonts w:asciiTheme="minorHAnsi" w:hAnsiTheme="minorHAnsi" w:cstheme="minorHAnsi"/>
          <w:sz w:val="26"/>
          <w:szCs w:val="26"/>
        </w:rPr>
        <w:t>, Routledge, London.</w:t>
      </w:r>
    </w:p>
    <w:p w14:paraId="060D5DF6" w14:textId="67D3265A" w:rsidR="0071043C" w:rsidRPr="00A54ED6" w:rsidRDefault="0071043C" w:rsidP="00A54ED6">
      <w:pPr>
        <w:pStyle w:val="paragraph"/>
        <w:spacing w:before="120" w:beforeAutospacing="0" w:after="0" w:afterAutospacing="0"/>
        <w:ind w:firstLine="284"/>
        <w:textAlignment w:val="baseline"/>
        <w:rPr>
          <w:rFonts w:asciiTheme="minorHAnsi" w:hAnsiTheme="minorHAnsi" w:cstheme="minorHAnsi"/>
          <w:sz w:val="26"/>
          <w:szCs w:val="26"/>
        </w:rPr>
      </w:pPr>
      <w:r w:rsidRPr="00A54ED6">
        <w:rPr>
          <w:rFonts w:asciiTheme="minorHAnsi" w:hAnsiTheme="minorHAnsi" w:cstheme="minorHAnsi"/>
          <w:sz w:val="26"/>
          <w:szCs w:val="26"/>
        </w:rPr>
        <w:t xml:space="preserve">Wolbring, G. (2008). The politics of ableism. </w:t>
      </w:r>
      <w:r w:rsidRPr="00A54ED6">
        <w:rPr>
          <w:rFonts w:asciiTheme="minorHAnsi" w:hAnsiTheme="minorHAnsi" w:cstheme="minorHAnsi"/>
          <w:i/>
          <w:iCs/>
          <w:sz w:val="26"/>
          <w:szCs w:val="26"/>
        </w:rPr>
        <w:t>Development, 51</w:t>
      </w:r>
      <w:r w:rsidRPr="00A54ED6">
        <w:rPr>
          <w:rFonts w:asciiTheme="minorHAnsi" w:hAnsiTheme="minorHAnsi" w:cstheme="minorHAnsi"/>
          <w:sz w:val="26"/>
          <w:szCs w:val="26"/>
        </w:rPr>
        <w:t xml:space="preserve">, 252–258. </w:t>
      </w:r>
      <w:hyperlink r:id="rId62" w:history="1">
        <w:r w:rsidRPr="00A54ED6">
          <w:rPr>
            <w:rStyle w:val="Hyperlink"/>
            <w:rFonts w:asciiTheme="minorHAnsi" w:hAnsiTheme="minorHAnsi" w:cstheme="minorHAnsi"/>
            <w:sz w:val="26"/>
            <w:szCs w:val="26"/>
          </w:rPr>
          <w:t>https://doi.org/10.1057/dev.2008.17</w:t>
        </w:r>
      </w:hyperlink>
    </w:p>
    <w:p w14:paraId="04289528" w14:textId="77777777" w:rsidR="0071043C" w:rsidRDefault="0071043C" w:rsidP="00A54ED6">
      <w:pPr>
        <w:pStyle w:val="paragraph"/>
        <w:spacing w:before="120" w:beforeAutospacing="0" w:after="0" w:afterAutospacing="0"/>
        <w:ind w:firstLine="284"/>
        <w:textAlignment w:val="baseline"/>
        <w:rPr>
          <w:rStyle w:val="eop"/>
          <w:rFonts w:ascii="Calibri" w:hAnsi="Calibri" w:cs="Arial"/>
          <w:sz w:val="26"/>
          <w:szCs w:val="26"/>
        </w:rPr>
      </w:pPr>
    </w:p>
    <w:sectPr w:rsidR="0071043C" w:rsidSect="005831CD">
      <w:pgSz w:w="15840" w:h="12240" w:orient="landscape"/>
      <w:pgMar w:top="1440" w:right="1440" w:bottom="1276" w:left="1418" w:header="720" w:footer="720" w:gutter="0"/>
      <w:cols w:num="2" w:space="9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DC4B8" w14:textId="77777777" w:rsidR="00FE38A0" w:rsidRDefault="00FE38A0">
      <w:pPr>
        <w:spacing w:after="0" w:line="240" w:lineRule="auto"/>
      </w:pPr>
      <w:r>
        <w:separator/>
      </w:r>
    </w:p>
  </w:endnote>
  <w:endnote w:type="continuationSeparator" w:id="0">
    <w:p w14:paraId="58CC6896" w14:textId="77777777" w:rsidR="00FE38A0" w:rsidRDefault="00FE38A0">
      <w:pPr>
        <w:spacing w:after="0" w:line="240" w:lineRule="auto"/>
      </w:pPr>
      <w:r>
        <w:continuationSeparator/>
      </w:r>
    </w:p>
  </w:endnote>
  <w:endnote w:type="continuationNotice" w:id="1">
    <w:p w14:paraId="72EE2989" w14:textId="77777777" w:rsidR="00FE38A0" w:rsidRDefault="00FE38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321865"/>
      <w:docPartObj>
        <w:docPartGallery w:val="Page Numbers (Bottom of Page)"/>
        <w:docPartUnique/>
      </w:docPartObj>
    </w:sdtPr>
    <w:sdtEndPr>
      <w:rPr>
        <w:rStyle w:val="PageNumber"/>
      </w:rPr>
    </w:sdtEndPr>
    <w:sdtContent>
      <w:p w14:paraId="7BE9A95E" w14:textId="2E01AAEB" w:rsidR="00BE4865" w:rsidRDefault="00BE4865" w:rsidP="0070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782328" w14:textId="77777777" w:rsidR="00BE4865" w:rsidRDefault="00BE4865" w:rsidP="00705C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2142019669"/>
      <w:docPartObj>
        <w:docPartGallery w:val="Page Numbers (Bottom of Page)"/>
        <w:docPartUnique/>
      </w:docPartObj>
    </w:sdtPr>
    <w:sdtEndPr>
      <w:rPr>
        <w:rStyle w:val="PageNumber"/>
      </w:rPr>
    </w:sdtEndPr>
    <w:sdtContent>
      <w:p w14:paraId="1EF7BC0D" w14:textId="5E02B2D7" w:rsidR="00BE4865" w:rsidRPr="00B27778" w:rsidRDefault="00BE4865" w:rsidP="00E4337E">
        <w:pPr>
          <w:pStyle w:val="Footer"/>
          <w:framePr w:wrap="none" w:vAnchor="text" w:hAnchor="margin" w:xAlign="right" w:y="1"/>
          <w:rPr>
            <w:rStyle w:val="PageNumber"/>
            <w:b/>
            <w:bCs/>
          </w:rPr>
        </w:pPr>
        <w:r w:rsidRPr="00B27778">
          <w:rPr>
            <w:rStyle w:val="PageNumber"/>
            <w:b/>
            <w:bCs/>
          </w:rPr>
          <w:fldChar w:fldCharType="begin"/>
        </w:r>
        <w:r w:rsidRPr="00B27778">
          <w:rPr>
            <w:rStyle w:val="PageNumber"/>
            <w:b/>
            <w:bCs/>
          </w:rPr>
          <w:instrText xml:space="preserve"> PAGE </w:instrText>
        </w:r>
        <w:r w:rsidRPr="00B27778">
          <w:rPr>
            <w:rStyle w:val="PageNumber"/>
            <w:b/>
            <w:bCs/>
          </w:rPr>
          <w:fldChar w:fldCharType="separate"/>
        </w:r>
        <w:r w:rsidR="00EF128B">
          <w:rPr>
            <w:rStyle w:val="PageNumber"/>
            <w:b/>
            <w:bCs/>
            <w:noProof/>
          </w:rPr>
          <w:t>4</w:t>
        </w:r>
        <w:r w:rsidRPr="00B27778">
          <w:rPr>
            <w:rStyle w:val="PageNumber"/>
            <w:b/>
            <w:bCs/>
          </w:rPr>
          <w:fldChar w:fldCharType="end"/>
        </w:r>
      </w:p>
    </w:sdtContent>
  </w:sdt>
  <w:p w14:paraId="163B857E" w14:textId="50F5F7EE" w:rsidR="00BE4865" w:rsidRPr="0052525D" w:rsidRDefault="00BE4865" w:rsidP="00705C72">
    <w:pPr>
      <w:pStyle w:val="Footer"/>
      <w:ind w:right="360"/>
      <w:rPr>
        <w:i/>
        <w:iCs/>
        <w:szCs w:val="24"/>
      </w:rPr>
    </w:pPr>
    <w:r w:rsidRPr="0052525D">
      <w:rPr>
        <w:i/>
        <w:iCs/>
        <w:noProof/>
        <w:szCs w:val="24"/>
        <w:lang w:val="en-US"/>
      </w:rPr>
      <mc:AlternateContent>
        <mc:Choice Requires="wps">
          <w:drawing>
            <wp:anchor distT="0" distB="0" distL="114300" distR="114300" simplePos="0" relativeHeight="251658240" behindDoc="1" locked="0" layoutInCell="1" allowOverlap="1" wp14:anchorId="1D517CE8" wp14:editId="7FCF7952">
              <wp:simplePos x="0" y="0"/>
              <wp:positionH relativeFrom="column">
                <wp:posOffset>7627716</wp:posOffset>
              </wp:positionH>
              <wp:positionV relativeFrom="paragraph">
                <wp:posOffset>-36838</wp:posOffset>
              </wp:positionV>
              <wp:extent cx="1736203" cy="300443"/>
              <wp:effectExtent l="0" t="0" r="3810" b="4445"/>
              <wp:wrapNone/>
              <wp:docPr id="1" name="Parallelo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6203" cy="300443"/>
                      </a:xfrm>
                      <a:prstGeom prst="parallelogram">
                        <a:avLst/>
                      </a:prstGeom>
                      <a:solidFill>
                        <a:srgbClr val="BFBFB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A2A1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alt="&quot;&quot;" style="position:absolute;margin-left:600.6pt;margin-top:-2.9pt;width:136.7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" adj="934" fillcolor="#bfbfbf" stroked="f" strokeweight="1pt">
              <v:fill opacity="32896f"/>
            </v:shape>
          </w:pict>
        </mc:Fallback>
      </mc:AlternateContent>
    </w:r>
    <w:r w:rsidRPr="0052525D">
      <w:rPr>
        <w:i/>
        <w:iCs/>
        <w:szCs w:val="24"/>
      </w:rPr>
      <w:t>www.planninginclusivecommunities.com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CBD87" w14:textId="77777777" w:rsidR="00FE38A0" w:rsidRDefault="00FE38A0">
      <w:pPr>
        <w:spacing w:after="0" w:line="240" w:lineRule="auto"/>
      </w:pPr>
      <w:r>
        <w:separator/>
      </w:r>
    </w:p>
  </w:footnote>
  <w:footnote w:type="continuationSeparator" w:id="0">
    <w:p w14:paraId="1568334E" w14:textId="77777777" w:rsidR="00FE38A0" w:rsidRDefault="00FE38A0">
      <w:pPr>
        <w:spacing w:after="0" w:line="240" w:lineRule="auto"/>
      </w:pPr>
      <w:r>
        <w:continuationSeparator/>
      </w:r>
    </w:p>
  </w:footnote>
  <w:footnote w:type="continuationNotice" w:id="1">
    <w:p w14:paraId="5C3F3314" w14:textId="77777777" w:rsidR="00FE38A0" w:rsidRDefault="00FE38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522"/>
    <w:multiLevelType w:val="multilevel"/>
    <w:tmpl w:val="1B10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22E0D"/>
    <w:multiLevelType w:val="hybridMultilevel"/>
    <w:tmpl w:val="E09EAFF0"/>
    <w:lvl w:ilvl="0" w:tplc="2B387A06">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E74806"/>
    <w:multiLevelType w:val="hybridMultilevel"/>
    <w:tmpl w:val="AC0CF130"/>
    <w:lvl w:ilvl="0" w:tplc="D1401EEC">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3461B5"/>
    <w:multiLevelType w:val="hybridMultilevel"/>
    <w:tmpl w:val="65943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2F5AFD"/>
    <w:multiLevelType w:val="hybridMultilevel"/>
    <w:tmpl w:val="2FF29B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0F737D"/>
    <w:multiLevelType w:val="hybridMultilevel"/>
    <w:tmpl w:val="0DDAD1BE"/>
    <w:lvl w:ilvl="0" w:tplc="BED8F69A">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 w15:restartNumberingAfterBreak="0">
    <w:nsid w:val="2F8F3C60"/>
    <w:multiLevelType w:val="hybridMultilevel"/>
    <w:tmpl w:val="D5EEB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4300E4"/>
    <w:multiLevelType w:val="multilevel"/>
    <w:tmpl w:val="D48EE47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3289678E"/>
    <w:multiLevelType w:val="hybridMultilevel"/>
    <w:tmpl w:val="EEF4C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B23A49"/>
    <w:multiLevelType w:val="hybridMultilevel"/>
    <w:tmpl w:val="8320F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F0786D"/>
    <w:multiLevelType w:val="hybridMultilevel"/>
    <w:tmpl w:val="F6A0E570"/>
    <w:lvl w:ilvl="0" w:tplc="111841B4">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4062341D"/>
    <w:multiLevelType w:val="hybridMultilevel"/>
    <w:tmpl w:val="FEA0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244D5C"/>
    <w:multiLevelType w:val="hybridMultilevel"/>
    <w:tmpl w:val="2EC4A0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19D6EAE"/>
    <w:multiLevelType w:val="hybridMultilevel"/>
    <w:tmpl w:val="900EE5F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5C1121"/>
    <w:multiLevelType w:val="hybridMultilevel"/>
    <w:tmpl w:val="8256B7B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FC51C9"/>
    <w:multiLevelType w:val="hybridMultilevel"/>
    <w:tmpl w:val="817CD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A50B3C"/>
    <w:multiLevelType w:val="hybridMultilevel"/>
    <w:tmpl w:val="6A2201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180CB3"/>
    <w:multiLevelType w:val="hybridMultilevel"/>
    <w:tmpl w:val="1472DF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F275BCD"/>
    <w:multiLevelType w:val="hybridMultilevel"/>
    <w:tmpl w:val="AB5C95BC"/>
    <w:lvl w:ilvl="0" w:tplc="2A62528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E96B23"/>
    <w:multiLevelType w:val="hybridMultilevel"/>
    <w:tmpl w:val="A6D27082"/>
    <w:lvl w:ilvl="0" w:tplc="2B387A06">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15:restartNumberingAfterBreak="0">
    <w:nsid w:val="557F376F"/>
    <w:multiLevelType w:val="hybridMultilevel"/>
    <w:tmpl w:val="B9BE3B7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55B82A38"/>
    <w:multiLevelType w:val="hybridMultilevel"/>
    <w:tmpl w:val="CCEE45CC"/>
    <w:lvl w:ilvl="0" w:tplc="8FB6C2B2">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2" w15:restartNumberingAfterBreak="0">
    <w:nsid w:val="58E87AD5"/>
    <w:multiLevelType w:val="multilevel"/>
    <w:tmpl w:val="0B88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D91FE2"/>
    <w:multiLevelType w:val="hybridMultilevel"/>
    <w:tmpl w:val="B7F487AE"/>
    <w:lvl w:ilvl="0" w:tplc="A11890E6">
      <w:start w:val="1"/>
      <w:numFmt w:val="bullet"/>
      <w:pStyle w:val="ListParagraph"/>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0E7182"/>
    <w:multiLevelType w:val="hybridMultilevel"/>
    <w:tmpl w:val="B6624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E3455D6">
      <w:numFmt w:val="bullet"/>
      <w:lvlText w:val="-"/>
      <w:lvlJc w:val="left"/>
      <w:pPr>
        <w:ind w:left="2520" w:hanging="72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197B97"/>
    <w:multiLevelType w:val="hybridMultilevel"/>
    <w:tmpl w:val="6D082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B37015"/>
    <w:multiLevelType w:val="hybridMultilevel"/>
    <w:tmpl w:val="56A20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78525D"/>
    <w:multiLevelType w:val="hybridMultilevel"/>
    <w:tmpl w:val="1D5008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6E6E4016"/>
    <w:multiLevelType w:val="hybridMultilevel"/>
    <w:tmpl w:val="25EA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52669D"/>
    <w:multiLevelType w:val="hybridMultilevel"/>
    <w:tmpl w:val="F7F40FE0"/>
    <w:lvl w:ilvl="0" w:tplc="35FA0FBC">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0" w15:restartNumberingAfterBreak="0">
    <w:nsid w:val="7BA94E49"/>
    <w:multiLevelType w:val="hybridMultilevel"/>
    <w:tmpl w:val="FB20A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CA64F36"/>
    <w:multiLevelType w:val="hybridMultilevel"/>
    <w:tmpl w:val="0B18F3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D545FF4"/>
    <w:multiLevelType w:val="hybridMultilevel"/>
    <w:tmpl w:val="FD961D40"/>
    <w:lvl w:ilvl="0" w:tplc="BC824B52">
      <w:numFmt w:val="bullet"/>
      <w:lvlText w:val="-"/>
      <w:lvlJc w:val="left"/>
      <w:pPr>
        <w:ind w:left="1224" w:hanging="360"/>
      </w:pPr>
      <w:rPr>
        <w:rFonts w:ascii="Calibri" w:eastAsiaTheme="minorHAnsi" w:hAnsi="Calibri" w:cs="Calibri"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33" w15:restartNumberingAfterBreak="0">
    <w:nsid w:val="7D6901CA"/>
    <w:multiLevelType w:val="hybridMultilevel"/>
    <w:tmpl w:val="ACC6A7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29380835">
    <w:abstractNumId w:val="23"/>
  </w:num>
  <w:num w:numId="2" w16cid:durableId="771508108">
    <w:abstractNumId w:val="7"/>
  </w:num>
  <w:num w:numId="3" w16cid:durableId="1660188301">
    <w:abstractNumId w:val="17"/>
  </w:num>
  <w:num w:numId="4" w16cid:durableId="1691642750">
    <w:abstractNumId w:val="24"/>
  </w:num>
  <w:num w:numId="5" w16cid:durableId="1514420785">
    <w:abstractNumId w:val="0"/>
  </w:num>
  <w:num w:numId="6" w16cid:durableId="1779253267">
    <w:abstractNumId w:val="2"/>
  </w:num>
  <w:num w:numId="7" w16cid:durableId="770247901">
    <w:abstractNumId w:val="25"/>
  </w:num>
  <w:num w:numId="8" w16cid:durableId="413665871">
    <w:abstractNumId w:val="8"/>
  </w:num>
  <w:num w:numId="9" w16cid:durableId="1912151071">
    <w:abstractNumId w:val="30"/>
  </w:num>
  <w:num w:numId="10" w16cid:durableId="1592278170">
    <w:abstractNumId w:val="29"/>
  </w:num>
  <w:num w:numId="11" w16cid:durableId="1814329128">
    <w:abstractNumId w:val="4"/>
  </w:num>
  <w:num w:numId="12" w16cid:durableId="1208420523">
    <w:abstractNumId w:val="9"/>
  </w:num>
  <w:num w:numId="13" w16cid:durableId="93940794">
    <w:abstractNumId w:val="14"/>
  </w:num>
  <w:num w:numId="14" w16cid:durableId="1933581629">
    <w:abstractNumId w:val="27"/>
  </w:num>
  <w:num w:numId="15" w16cid:durableId="717364024">
    <w:abstractNumId w:val="32"/>
  </w:num>
  <w:num w:numId="16" w16cid:durableId="693120867">
    <w:abstractNumId w:val="6"/>
  </w:num>
  <w:num w:numId="17" w16cid:durableId="1721203434">
    <w:abstractNumId w:val="12"/>
  </w:num>
  <w:num w:numId="18" w16cid:durableId="316228935">
    <w:abstractNumId w:val="28"/>
  </w:num>
  <w:num w:numId="19" w16cid:durableId="2012100503">
    <w:abstractNumId w:val="22"/>
  </w:num>
  <w:num w:numId="20" w16cid:durableId="1625119061">
    <w:abstractNumId w:val="5"/>
  </w:num>
  <w:num w:numId="21" w16cid:durableId="1770538982">
    <w:abstractNumId w:val="10"/>
  </w:num>
  <w:num w:numId="22" w16cid:durableId="1708555662">
    <w:abstractNumId w:val="19"/>
  </w:num>
  <w:num w:numId="23" w16cid:durableId="1550609652">
    <w:abstractNumId w:val="1"/>
  </w:num>
  <w:num w:numId="24" w16cid:durableId="1697539850">
    <w:abstractNumId w:val="13"/>
  </w:num>
  <w:num w:numId="25" w16cid:durableId="1096169623">
    <w:abstractNumId w:val="15"/>
  </w:num>
  <w:num w:numId="26" w16cid:durableId="1607888023">
    <w:abstractNumId w:val="26"/>
  </w:num>
  <w:num w:numId="27" w16cid:durableId="75591502">
    <w:abstractNumId w:val="11"/>
  </w:num>
  <w:num w:numId="28" w16cid:durableId="1494449500">
    <w:abstractNumId w:val="18"/>
  </w:num>
  <w:num w:numId="29" w16cid:durableId="6844806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5819239">
    <w:abstractNumId w:val="31"/>
  </w:num>
  <w:num w:numId="31" w16cid:durableId="803237945">
    <w:abstractNumId w:val="20"/>
  </w:num>
  <w:num w:numId="32" w16cid:durableId="2127505235">
    <w:abstractNumId w:val="21"/>
  </w:num>
  <w:num w:numId="33" w16cid:durableId="988900860">
    <w:abstractNumId w:val="3"/>
  </w:num>
  <w:num w:numId="34" w16cid:durableId="210114219">
    <w:abstractNumId w:val="23"/>
  </w:num>
  <w:num w:numId="35" w16cid:durableId="840703249">
    <w:abstractNumId w:val="16"/>
  </w:num>
  <w:num w:numId="36" w16cid:durableId="2112775811">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US" w:vendorID="64" w:dllVersion="0" w:nlCheck="1" w:checkStyle="0"/>
  <w:activeWritingStyle w:appName="MSWord" w:lang="en-AU" w:vendorID="64" w:dllVersion="0" w:nlCheck="1" w:checkStyle="0"/>
  <w:activeWritingStyle w:appName="MSWord" w:lang="en-AU" w:vendorID="64" w:dllVersion="6" w:nlCheck="1" w:checkStyle="1"/>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C0D0C9F"/>
    <w:rsid w:val="0000052A"/>
    <w:rsid w:val="00000622"/>
    <w:rsid w:val="000008AD"/>
    <w:rsid w:val="00000B6D"/>
    <w:rsid w:val="00001854"/>
    <w:rsid w:val="00001A44"/>
    <w:rsid w:val="00002113"/>
    <w:rsid w:val="0000270A"/>
    <w:rsid w:val="00002DAC"/>
    <w:rsid w:val="00003B81"/>
    <w:rsid w:val="00003D4D"/>
    <w:rsid w:val="00004433"/>
    <w:rsid w:val="00004615"/>
    <w:rsid w:val="0000528F"/>
    <w:rsid w:val="00005AB0"/>
    <w:rsid w:val="000071A7"/>
    <w:rsid w:val="0000754D"/>
    <w:rsid w:val="000077AB"/>
    <w:rsid w:val="00007A25"/>
    <w:rsid w:val="000103AF"/>
    <w:rsid w:val="0001086E"/>
    <w:rsid w:val="00010AC8"/>
    <w:rsid w:val="00010B4E"/>
    <w:rsid w:val="00010BB9"/>
    <w:rsid w:val="00010F6F"/>
    <w:rsid w:val="000110FD"/>
    <w:rsid w:val="000116AC"/>
    <w:rsid w:val="00011856"/>
    <w:rsid w:val="00011B85"/>
    <w:rsid w:val="00011F2B"/>
    <w:rsid w:val="000121F5"/>
    <w:rsid w:val="000139C0"/>
    <w:rsid w:val="00013A1C"/>
    <w:rsid w:val="000146FE"/>
    <w:rsid w:val="00014D15"/>
    <w:rsid w:val="00014D5A"/>
    <w:rsid w:val="00014E5C"/>
    <w:rsid w:val="00015128"/>
    <w:rsid w:val="00015584"/>
    <w:rsid w:val="00015A22"/>
    <w:rsid w:val="00015A3B"/>
    <w:rsid w:val="00015C35"/>
    <w:rsid w:val="00016519"/>
    <w:rsid w:val="00017913"/>
    <w:rsid w:val="00017FCB"/>
    <w:rsid w:val="00020534"/>
    <w:rsid w:val="00021BC4"/>
    <w:rsid w:val="00021D3E"/>
    <w:rsid w:val="0002243F"/>
    <w:rsid w:val="000226EF"/>
    <w:rsid w:val="00022A74"/>
    <w:rsid w:val="00023383"/>
    <w:rsid w:val="000239DF"/>
    <w:rsid w:val="00023AC6"/>
    <w:rsid w:val="000243A7"/>
    <w:rsid w:val="00024E89"/>
    <w:rsid w:val="00025110"/>
    <w:rsid w:val="00026A44"/>
    <w:rsid w:val="000275D3"/>
    <w:rsid w:val="00030683"/>
    <w:rsid w:val="000309A2"/>
    <w:rsid w:val="00030ED2"/>
    <w:rsid w:val="00032040"/>
    <w:rsid w:val="0003279D"/>
    <w:rsid w:val="000327BD"/>
    <w:rsid w:val="000327C9"/>
    <w:rsid w:val="000331FD"/>
    <w:rsid w:val="00033A3B"/>
    <w:rsid w:val="000345D7"/>
    <w:rsid w:val="00034C59"/>
    <w:rsid w:val="000368CF"/>
    <w:rsid w:val="00036EE1"/>
    <w:rsid w:val="00036F43"/>
    <w:rsid w:val="00037386"/>
    <w:rsid w:val="000375C2"/>
    <w:rsid w:val="0003778A"/>
    <w:rsid w:val="0003778C"/>
    <w:rsid w:val="00037C4F"/>
    <w:rsid w:val="000400BD"/>
    <w:rsid w:val="000404B7"/>
    <w:rsid w:val="00040E39"/>
    <w:rsid w:val="00041A08"/>
    <w:rsid w:val="00042287"/>
    <w:rsid w:val="00042616"/>
    <w:rsid w:val="00044763"/>
    <w:rsid w:val="00044AEC"/>
    <w:rsid w:val="00047007"/>
    <w:rsid w:val="000501D5"/>
    <w:rsid w:val="00050303"/>
    <w:rsid w:val="0005030A"/>
    <w:rsid w:val="0005057A"/>
    <w:rsid w:val="00050DFC"/>
    <w:rsid w:val="0005233A"/>
    <w:rsid w:val="000527B6"/>
    <w:rsid w:val="000532D8"/>
    <w:rsid w:val="00054042"/>
    <w:rsid w:val="00054A4F"/>
    <w:rsid w:val="00054B3B"/>
    <w:rsid w:val="00055026"/>
    <w:rsid w:val="00055075"/>
    <w:rsid w:val="00055A37"/>
    <w:rsid w:val="00056ADD"/>
    <w:rsid w:val="00057970"/>
    <w:rsid w:val="000601C9"/>
    <w:rsid w:val="00060D44"/>
    <w:rsid w:val="0006164B"/>
    <w:rsid w:val="00062A4F"/>
    <w:rsid w:val="00065B89"/>
    <w:rsid w:val="0006630D"/>
    <w:rsid w:val="00066630"/>
    <w:rsid w:val="000669FE"/>
    <w:rsid w:val="000671E5"/>
    <w:rsid w:val="00067508"/>
    <w:rsid w:val="00067651"/>
    <w:rsid w:val="00070853"/>
    <w:rsid w:val="00071213"/>
    <w:rsid w:val="000728AB"/>
    <w:rsid w:val="00072ED7"/>
    <w:rsid w:val="0007356B"/>
    <w:rsid w:val="0007362B"/>
    <w:rsid w:val="000738B0"/>
    <w:rsid w:val="00073B95"/>
    <w:rsid w:val="00073DD9"/>
    <w:rsid w:val="000748E6"/>
    <w:rsid w:val="0007491E"/>
    <w:rsid w:val="00074DAD"/>
    <w:rsid w:val="00075A49"/>
    <w:rsid w:val="00076C8A"/>
    <w:rsid w:val="00076FFA"/>
    <w:rsid w:val="00077243"/>
    <w:rsid w:val="0007795F"/>
    <w:rsid w:val="00077B5F"/>
    <w:rsid w:val="00080877"/>
    <w:rsid w:val="00081195"/>
    <w:rsid w:val="00083FC4"/>
    <w:rsid w:val="0008442C"/>
    <w:rsid w:val="00086432"/>
    <w:rsid w:val="00087331"/>
    <w:rsid w:val="000876B7"/>
    <w:rsid w:val="0009038F"/>
    <w:rsid w:val="00092170"/>
    <w:rsid w:val="00092593"/>
    <w:rsid w:val="00092C5C"/>
    <w:rsid w:val="00093204"/>
    <w:rsid w:val="00094246"/>
    <w:rsid w:val="000943B5"/>
    <w:rsid w:val="00095A82"/>
    <w:rsid w:val="000963F1"/>
    <w:rsid w:val="00096972"/>
    <w:rsid w:val="000969A1"/>
    <w:rsid w:val="00096F9A"/>
    <w:rsid w:val="00097895"/>
    <w:rsid w:val="0009790E"/>
    <w:rsid w:val="0009795E"/>
    <w:rsid w:val="00097D58"/>
    <w:rsid w:val="000A03C2"/>
    <w:rsid w:val="000A0462"/>
    <w:rsid w:val="000A0C33"/>
    <w:rsid w:val="000A17AF"/>
    <w:rsid w:val="000A26FA"/>
    <w:rsid w:val="000A28B4"/>
    <w:rsid w:val="000A29AC"/>
    <w:rsid w:val="000A3835"/>
    <w:rsid w:val="000A4125"/>
    <w:rsid w:val="000A4A36"/>
    <w:rsid w:val="000A4AC3"/>
    <w:rsid w:val="000A4D71"/>
    <w:rsid w:val="000A536E"/>
    <w:rsid w:val="000A5B2C"/>
    <w:rsid w:val="000A61F1"/>
    <w:rsid w:val="000A6BBA"/>
    <w:rsid w:val="000A6D02"/>
    <w:rsid w:val="000A7423"/>
    <w:rsid w:val="000A7C73"/>
    <w:rsid w:val="000A7E51"/>
    <w:rsid w:val="000B01AE"/>
    <w:rsid w:val="000B06FA"/>
    <w:rsid w:val="000B0CDA"/>
    <w:rsid w:val="000B13ED"/>
    <w:rsid w:val="000B1738"/>
    <w:rsid w:val="000B2459"/>
    <w:rsid w:val="000B2A7E"/>
    <w:rsid w:val="000B3112"/>
    <w:rsid w:val="000B3566"/>
    <w:rsid w:val="000B3BFB"/>
    <w:rsid w:val="000B472B"/>
    <w:rsid w:val="000B4965"/>
    <w:rsid w:val="000B5079"/>
    <w:rsid w:val="000B532E"/>
    <w:rsid w:val="000B55CC"/>
    <w:rsid w:val="000B5EAB"/>
    <w:rsid w:val="000B6091"/>
    <w:rsid w:val="000B622C"/>
    <w:rsid w:val="000B6383"/>
    <w:rsid w:val="000B654C"/>
    <w:rsid w:val="000B6AFA"/>
    <w:rsid w:val="000B7BA9"/>
    <w:rsid w:val="000B7C44"/>
    <w:rsid w:val="000C0A56"/>
    <w:rsid w:val="000C1B76"/>
    <w:rsid w:val="000C1C23"/>
    <w:rsid w:val="000C21CB"/>
    <w:rsid w:val="000C25AC"/>
    <w:rsid w:val="000C2F6A"/>
    <w:rsid w:val="000C3C22"/>
    <w:rsid w:val="000C415C"/>
    <w:rsid w:val="000C4B32"/>
    <w:rsid w:val="000C4BAD"/>
    <w:rsid w:val="000C594C"/>
    <w:rsid w:val="000C60FC"/>
    <w:rsid w:val="000C7545"/>
    <w:rsid w:val="000D05F9"/>
    <w:rsid w:val="000D0D16"/>
    <w:rsid w:val="000D123A"/>
    <w:rsid w:val="000D152C"/>
    <w:rsid w:val="000D1EB1"/>
    <w:rsid w:val="000D2255"/>
    <w:rsid w:val="000D234D"/>
    <w:rsid w:val="000D2462"/>
    <w:rsid w:val="000D2AB3"/>
    <w:rsid w:val="000D345E"/>
    <w:rsid w:val="000D37A3"/>
    <w:rsid w:val="000D3CE4"/>
    <w:rsid w:val="000D5343"/>
    <w:rsid w:val="000D53E2"/>
    <w:rsid w:val="000D5719"/>
    <w:rsid w:val="000D5791"/>
    <w:rsid w:val="000D67B7"/>
    <w:rsid w:val="000D6986"/>
    <w:rsid w:val="000D6CEF"/>
    <w:rsid w:val="000E015D"/>
    <w:rsid w:val="000E0461"/>
    <w:rsid w:val="000E1255"/>
    <w:rsid w:val="000E176A"/>
    <w:rsid w:val="000E1D69"/>
    <w:rsid w:val="000E20D1"/>
    <w:rsid w:val="000E36E5"/>
    <w:rsid w:val="000E3B30"/>
    <w:rsid w:val="000E52BF"/>
    <w:rsid w:val="000E55EF"/>
    <w:rsid w:val="000E5694"/>
    <w:rsid w:val="000E59F7"/>
    <w:rsid w:val="000E71BA"/>
    <w:rsid w:val="000F0072"/>
    <w:rsid w:val="000F05E1"/>
    <w:rsid w:val="000F06A6"/>
    <w:rsid w:val="000F1D71"/>
    <w:rsid w:val="000F1E77"/>
    <w:rsid w:val="000F2ADB"/>
    <w:rsid w:val="000F2D8C"/>
    <w:rsid w:val="000F2DA0"/>
    <w:rsid w:val="000F2DA2"/>
    <w:rsid w:val="000F31D3"/>
    <w:rsid w:val="000F3BFD"/>
    <w:rsid w:val="000F3EB7"/>
    <w:rsid w:val="000F4D58"/>
    <w:rsid w:val="000F4E7C"/>
    <w:rsid w:val="000F60F4"/>
    <w:rsid w:val="000F67AB"/>
    <w:rsid w:val="000F73E5"/>
    <w:rsid w:val="000F77E8"/>
    <w:rsid w:val="000F7896"/>
    <w:rsid w:val="000F7AAD"/>
    <w:rsid w:val="0010026F"/>
    <w:rsid w:val="001004EB"/>
    <w:rsid w:val="00100BB0"/>
    <w:rsid w:val="00101650"/>
    <w:rsid w:val="00101A28"/>
    <w:rsid w:val="00101EE4"/>
    <w:rsid w:val="0010252A"/>
    <w:rsid w:val="00102D60"/>
    <w:rsid w:val="00103404"/>
    <w:rsid w:val="001037D0"/>
    <w:rsid w:val="001038CD"/>
    <w:rsid w:val="00103D08"/>
    <w:rsid w:val="00104D9F"/>
    <w:rsid w:val="0010558C"/>
    <w:rsid w:val="00106100"/>
    <w:rsid w:val="001062DD"/>
    <w:rsid w:val="00106310"/>
    <w:rsid w:val="001072F1"/>
    <w:rsid w:val="001078B4"/>
    <w:rsid w:val="00110955"/>
    <w:rsid w:val="00112DF6"/>
    <w:rsid w:val="00114816"/>
    <w:rsid w:val="00115694"/>
    <w:rsid w:val="00116E49"/>
    <w:rsid w:val="0012045F"/>
    <w:rsid w:val="0012086B"/>
    <w:rsid w:val="001208D6"/>
    <w:rsid w:val="00120CFE"/>
    <w:rsid w:val="00120D23"/>
    <w:rsid w:val="001213A9"/>
    <w:rsid w:val="001219F9"/>
    <w:rsid w:val="00122B71"/>
    <w:rsid w:val="0012374D"/>
    <w:rsid w:val="00123C47"/>
    <w:rsid w:val="00124524"/>
    <w:rsid w:val="00124B5E"/>
    <w:rsid w:val="00124D58"/>
    <w:rsid w:val="0012536B"/>
    <w:rsid w:val="00125427"/>
    <w:rsid w:val="001254D6"/>
    <w:rsid w:val="001266E3"/>
    <w:rsid w:val="00127E2F"/>
    <w:rsid w:val="0013014B"/>
    <w:rsid w:val="001305BC"/>
    <w:rsid w:val="00130B67"/>
    <w:rsid w:val="00130D86"/>
    <w:rsid w:val="00131AC6"/>
    <w:rsid w:val="00131C3B"/>
    <w:rsid w:val="00133206"/>
    <w:rsid w:val="001332B0"/>
    <w:rsid w:val="001335C7"/>
    <w:rsid w:val="00133976"/>
    <w:rsid w:val="00134CFA"/>
    <w:rsid w:val="00134E36"/>
    <w:rsid w:val="00135478"/>
    <w:rsid w:val="0013565B"/>
    <w:rsid w:val="0013636E"/>
    <w:rsid w:val="00136471"/>
    <w:rsid w:val="00137294"/>
    <w:rsid w:val="00140241"/>
    <w:rsid w:val="001407C8"/>
    <w:rsid w:val="001427A1"/>
    <w:rsid w:val="00142892"/>
    <w:rsid w:val="00142BE1"/>
    <w:rsid w:val="00143B9E"/>
    <w:rsid w:val="00143E23"/>
    <w:rsid w:val="00144107"/>
    <w:rsid w:val="00144466"/>
    <w:rsid w:val="00144C4F"/>
    <w:rsid w:val="00145EF9"/>
    <w:rsid w:val="00147290"/>
    <w:rsid w:val="00150FB4"/>
    <w:rsid w:val="00151900"/>
    <w:rsid w:val="0015226E"/>
    <w:rsid w:val="0015351A"/>
    <w:rsid w:val="00153646"/>
    <w:rsid w:val="00153F20"/>
    <w:rsid w:val="001565A9"/>
    <w:rsid w:val="00156BD4"/>
    <w:rsid w:val="00157A16"/>
    <w:rsid w:val="00160C19"/>
    <w:rsid w:val="00160F85"/>
    <w:rsid w:val="00162560"/>
    <w:rsid w:val="001625E3"/>
    <w:rsid w:val="00163167"/>
    <w:rsid w:val="0016367F"/>
    <w:rsid w:val="00163AAD"/>
    <w:rsid w:val="00163F9C"/>
    <w:rsid w:val="001641B7"/>
    <w:rsid w:val="001643F9"/>
    <w:rsid w:val="00165950"/>
    <w:rsid w:val="00166E58"/>
    <w:rsid w:val="00167A78"/>
    <w:rsid w:val="00167EE5"/>
    <w:rsid w:val="001709B4"/>
    <w:rsid w:val="00170FC9"/>
    <w:rsid w:val="0017111D"/>
    <w:rsid w:val="00171E9D"/>
    <w:rsid w:val="00172328"/>
    <w:rsid w:val="001723A0"/>
    <w:rsid w:val="0017292D"/>
    <w:rsid w:val="00174DB7"/>
    <w:rsid w:val="00174FD1"/>
    <w:rsid w:val="00175983"/>
    <w:rsid w:val="0017622B"/>
    <w:rsid w:val="0017676A"/>
    <w:rsid w:val="00180094"/>
    <w:rsid w:val="001807BE"/>
    <w:rsid w:val="00181CA8"/>
    <w:rsid w:val="0018345E"/>
    <w:rsid w:val="0018642F"/>
    <w:rsid w:val="001866B7"/>
    <w:rsid w:val="0018740F"/>
    <w:rsid w:val="00190F24"/>
    <w:rsid w:val="00191179"/>
    <w:rsid w:val="00191EBB"/>
    <w:rsid w:val="001922B7"/>
    <w:rsid w:val="0019240E"/>
    <w:rsid w:val="00192798"/>
    <w:rsid w:val="00192C9E"/>
    <w:rsid w:val="00192D81"/>
    <w:rsid w:val="0019307C"/>
    <w:rsid w:val="001932F0"/>
    <w:rsid w:val="0019380D"/>
    <w:rsid w:val="0019477A"/>
    <w:rsid w:val="00194FCB"/>
    <w:rsid w:val="00195257"/>
    <w:rsid w:val="001955EB"/>
    <w:rsid w:val="00195902"/>
    <w:rsid w:val="00195E21"/>
    <w:rsid w:val="00196804"/>
    <w:rsid w:val="0019760F"/>
    <w:rsid w:val="00197AF0"/>
    <w:rsid w:val="001A0140"/>
    <w:rsid w:val="001A0403"/>
    <w:rsid w:val="001A045A"/>
    <w:rsid w:val="001A10E0"/>
    <w:rsid w:val="001A199D"/>
    <w:rsid w:val="001A1AD1"/>
    <w:rsid w:val="001A1C78"/>
    <w:rsid w:val="001A2923"/>
    <w:rsid w:val="001A5B4A"/>
    <w:rsid w:val="001A6BDB"/>
    <w:rsid w:val="001B02D2"/>
    <w:rsid w:val="001B059D"/>
    <w:rsid w:val="001B13F2"/>
    <w:rsid w:val="001B14ED"/>
    <w:rsid w:val="001B170A"/>
    <w:rsid w:val="001B1E68"/>
    <w:rsid w:val="001B247A"/>
    <w:rsid w:val="001B2C49"/>
    <w:rsid w:val="001B2D6D"/>
    <w:rsid w:val="001B352D"/>
    <w:rsid w:val="001B3B13"/>
    <w:rsid w:val="001B41CC"/>
    <w:rsid w:val="001B5026"/>
    <w:rsid w:val="001B51E5"/>
    <w:rsid w:val="001B5561"/>
    <w:rsid w:val="001B5DB4"/>
    <w:rsid w:val="001B623F"/>
    <w:rsid w:val="001C10BA"/>
    <w:rsid w:val="001C13B4"/>
    <w:rsid w:val="001C1D41"/>
    <w:rsid w:val="001C262E"/>
    <w:rsid w:val="001C26C8"/>
    <w:rsid w:val="001C3200"/>
    <w:rsid w:val="001C3B28"/>
    <w:rsid w:val="001C3F5B"/>
    <w:rsid w:val="001C517C"/>
    <w:rsid w:val="001C51D6"/>
    <w:rsid w:val="001C6023"/>
    <w:rsid w:val="001C657E"/>
    <w:rsid w:val="001C7059"/>
    <w:rsid w:val="001C73A7"/>
    <w:rsid w:val="001D02EC"/>
    <w:rsid w:val="001D0970"/>
    <w:rsid w:val="001D0C64"/>
    <w:rsid w:val="001D0CBB"/>
    <w:rsid w:val="001D0CE4"/>
    <w:rsid w:val="001D163A"/>
    <w:rsid w:val="001D1BC6"/>
    <w:rsid w:val="001D24C7"/>
    <w:rsid w:val="001D2D36"/>
    <w:rsid w:val="001D2DA9"/>
    <w:rsid w:val="001D3007"/>
    <w:rsid w:val="001D30A2"/>
    <w:rsid w:val="001D3D37"/>
    <w:rsid w:val="001D3DC2"/>
    <w:rsid w:val="001D3E41"/>
    <w:rsid w:val="001D4012"/>
    <w:rsid w:val="001D61FC"/>
    <w:rsid w:val="001D643F"/>
    <w:rsid w:val="001D71B8"/>
    <w:rsid w:val="001D757C"/>
    <w:rsid w:val="001D769A"/>
    <w:rsid w:val="001E0349"/>
    <w:rsid w:val="001E062D"/>
    <w:rsid w:val="001E078A"/>
    <w:rsid w:val="001E133A"/>
    <w:rsid w:val="001E15F3"/>
    <w:rsid w:val="001E23A6"/>
    <w:rsid w:val="001E2732"/>
    <w:rsid w:val="001E2B1D"/>
    <w:rsid w:val="001E3C94"/>
    <w:rsid w:val="001E4064"/>
    <w:rsid w:val="001E4088"/>
    <w:rsid w:val="001E408C"/>
    <w:rsid w:val="001E4E7E"/>
    <w:rsid w:val="001E5288"/>
    <w:rsid w:val="001E6E84"/>
    <w:rsid w:val="001E6F13"/>
    <w:rsid w:val="001E76DF"/>
    <w:rsid w:val="001F023E"/>
    <w:rsid w:val="001F10E6"/>
    <w:rsid w:val="001F1B8E"/>
    <w:rsid w:val="001F1D3D"/>
    <w:rsid w:val="001F1F63"/>
    <w:rsid w:val="001F29E7"/>
    <w:rsid w:val="001F325D"/>
    <w:rsid w:val="001F3D90"/>
    <w:rsid w:val="001F550D"/>
    <w:rsid w:val="001F5CD3"/>
    <w:rsid w:val="001F6667"/>
    <w:rsid w:val="001F6BC8"/>
    <w:rsid w:val="001F7486"/>
    <w:rsid w:val="001F7828"/>
    <w:rsid w:val="00200944"/>
    <w:rsid w:val="00200E1F"/>
    <w:rsid w:val="00200F98"/>
    <w:rsid w:val="00202A5C"/>
    <w:rsid w:val="00203E14"/>
    <w:rsid w:val="00204889"/>
    <w:rsid w:val="00204DDA"/>
    <w:rsid w:val="00204F69"/>
    <w:rsid w:val="00205B12"/>
    <w:rsid w:val="002073B7"/>
    <w:rsid w:val="00207E4D"/>
    <w:rsid w:val="00207FE1"/>
    <w:rsid w:val="00210140"/>
    <w:rsid w:val="002105FD"/>
    <w:rsid w:val="00210CD0"/>
    <w:rsid w:val="00210E14"/>
    <w:rsid w:val="002112B1"/>
    <w:rsid w:val="00211F1E"/>
    <w:rsid w:val="00211FE8"/>
    <w:rsid w:val="00212803"/>
    <w:rsid w:val="00212A2E"/>
    <w:rsid w:val="002138B4"/>
    <w:rsid w:val="00213D23"/>
    <w:rsid w:val="00217938"/>
    <w:rsid w:val="002207C8"/>
    <w:rsid w:val="002209E7"/>
    <w:rsid w:val="00220E39"/>
    <w:rsid w:val="00221468"/>
    <w:rsid w:val="00221973"/>
    <w:rsid w:val="00221BFB"/>
    <w:rsid w:val="00222D82"/>
    <w:rsid w:val="0022456A"/>
    <w:rsid w:val="00224E8A"/>
    <w:rsid w:val="0022517E"/>
    <w:rsid w:val="0022574C"/>
    <w:rsid w:val="002257DB"/>
    <w:rsid w:val="00225B55"/>
    <w:rsid w:val="00225BC2"/>
    <w:rsid w:val="00226D1F"/>
    <w:rsid w:val="00226D98"/>
    <w:rsid w:val="00227315"/>
    <w:rsid w:val="00227A68"/>
    <w:rsid w:val="00227CF7"/>
    <w:rsid w:val="00227F79"/>
    <w:rsid w:val="00230644"/>
    <w:rsid w:val="00230A14"/>
    <w:rsid w:val="00230F34"/>
    <w:rsid w:val="002311C5"/>
    <w:rsid w:val="00231763"/>
    <w:rsid w:val="00231E35"/>
    <w:rsid w:val="002323CD"/>
    <w:rsid w:val="002324CC"/>
    <w:rsid w:val="00232682"/>
    <w:rsid w:val="002333E6"/>
    <w:rsid w:val="002334BC"/>
    <w:rsid w:val="002344CF"/>
    <w:rsid w:val="00234DDC"/>
    <w:rsid w:val="00235102"/>
    <w:rsid w:val="0023646E"/>
    <w:rsid w:val="002364B0"/>
    <w:rsid w:val="002369D0"/>
    <w:rsid w:val="00236ACD"/>
    <w:rsid w:val="00236B94"/>
    <w:rsid w:val="00236E90"/>
    <w:rsid w:val="0024026C"/>
    <w:rsid w:val="00240323"/>
    <w:rsid w:val="00240370"/>
    <w:rsid w:val="00240540"/>
    <w:rsid w:val="00240B35"/>
    <w:rsid w:val="002418D4"/>
    <w:rsid w:val="00241B0F"/>
    <w:rsid w:val="002449A1"/>
    <w:rsid w:val="002449F4"/>
    <w:rsid w:val="00244BDC"/>
    <w:rsid w:val="00244DA2"/>
    <w:rsid w:val="00244E4B"/>
    <w:rsid w:val="00245246"/>
    <w:rsid w:val="002452A6"/>
    <w:rsid w:val="00245B4C"/>
    <w:rsid w:val="00245CFC"/>
    <w:rsid w:val="002475FA"/>
    <w:rsid w:val="00247693"/>
    <w:rsid w:val="00250089"/>
    <w:rsid w:val="002500B5"/>
    <w:rsid w:val="00250242"/>
    <w:rsid w:val="00250580"/>
    <w:rsid w:val="002511A5"/>
    <w:rsid w:val="00251937"/>
    <w:rsid w:val="0025216B"/>
    <w:rsid w:val="0025226C"/>
    <w:rsid w:val="0025280E"/>
    <w:rsid w:val="0025379F"/>
    <w:rsid w:val="0025382B"/>
    <w:rsid w:val="00254F6C"/>
    <w:rsid w:val="00255274"/>
    <w:rsid w:val="002564B5"/>
    <w:rsid w:val="00256667"/>
    <w:rsid w:val="002573B1"/>
    <w:rsid w:val="002574F2"/>
    <w:rsid w:val="00257C94"/>
    <w:rsid w:val="0026145A"/>
    <w:rsid w:val="00261BB1"/>
    <w:rsid w:val="002628D9"/>
    <w:rsid w:val="00262A6B"/>
    <w:rsid w:val="00262A8A"/>
    <w:rsid w:val="00263516"/>
    <w:rsid w:val="00263EDB"/>
    <w:rsid w:val="00263F20"/>
    <w:rsid w:val="00264108"/>
    <w:rsid w:val="0026412A"/>
    <w:rsid w:val="002649E3"/>
    <w:rsid w:val="00264C1D"/>
    <w:rsid w:val="00265A8C"/>
    <w:rsid w:val="00266256"/>
    <w:rsid w:val="0026668B"/>
    <w:rsid w:val="002669FB"/>
    <w:rsid w:val="00267406"/>
    <w:rsid w:val="002675AE"/>
    <w:rsid w:val="0026770A"/>
    <w:rsid w:val="00271208"/>
    <w:rsid w:val="00271C74"/>
    <w:rsid w:val="00271EBC"/>
    <w:rsid w:val="002743BE"/>
    <w:rsid w:val="0027527D"/>
    <w:rsid w:val="00275FB8"/>
    <w:rsid w:val="00276992"/>
    <w:rsid w:val="0027742D"/>
    <w:rsid w:val="0027743E"/>
    <w:rsid w:val="00277731"/>
    <w:rsid w:val="00277BDD"/>
    <w:rsid w:val="0028104C"/>
    <w:rsid w:val="002813B7"/>
    <w:rsid w:val="002818EE"/>
    <w:rsid w:val="002819BA"/>
    <w:rsid w:val="00282132"/>
    <w:rsid w:val="00282355"/>
    <w:rsid w:val="00282444"/>
    <w:rsid w:val="00282957"/>
    <w:rsid w:val="00282ACA"/>
    <w:rsid w:val="00282CD8"/>
    <w:rsid w:val="0028428F"/>
    <w:rsid w:val="002848F1"/>
    <w:rsid w:val="00285367"/>
    <w:rsid w:val="0028546C"/>
    <w:rsid w:val="00285D11"/>
    <w:rsid w:val="002864FC"/>
    <w:rsid w:val="002900DC"/>
    <w:rsid w:val="00291038"/>
    <w:rsid w:val="002911FB"/>
    <w:rsid w:val="00291693"/>
    <w:rsid w:val="0029346F"/>
    <w:rsid w:val="002936CB"/>
    <w:rsid w:val="00294134"/>
    <w:rsid w:val="0029419F"/>
    <w:rsid w:val="00294218"/>
    <w:rsid w:val="00294B02"/>
    <w:rsid w:val="0029549E"/>
    <w:rsid w:val="00297101"/>
    <w:rsid w:val="00297927"/>
    <w:rsid w:val="00297EF2"/>
    <w:rsid w:val="002A01A1"/>
    <w:rsid w:val="002A050F"/>
    <w:rsid w:val="002A06C5"/>
    <w:rsid w:val="002A0B8D"/>
    <w:rsid w:val="002A0BF6"/>
    <w:rsid w:val="002A102D"/>
    <w:rsid w:val="002A10AD"/>
    <w:rsid w:val="002A183C"/>
    <w:rsid w:val="002A1AC0"/>
    <w:rsid w:val="002A1DE5"/>
    <w:rsid w:val="002A1F81"/>
    <w:rsid w:val="002A24A4"/>
    <w:rsid w:val="002A41E4"/>
    <w:rsid w:val="002A4848"/>
    <w:rsid w:val="002A4948"/>
    <w:rsid w:val="002A4DED"/>
    <w:rsid w:val="002A6012"/>
    <w:rsid w:val="002A6C87"/>
    <w:rsid w:val="002A7759"/>
    <w:rsid w:val="002A7A6C"/>
    <w:rsid w:val="002B0312"/>
    <w:rsid w:val="002B1E9C"/>
    <w:rsid w:val="002B2204"/>
    <w:rsid w:val="002B23EC"/>
    <w:rsid w:val="002B2863"/>
    <w:rsid w:val="002B3F77"/>
    <w:rsid w:val="002B5AA9"/>
    <w:rsid w:val="002B60BF"/>
    <w:rsid w:val="002B667E"/>
    <w:rsid w:val="002B7944"/>
    <w:rsid w:val="002B7CAF"/>
    <w:rsid w:val="002C143F"/>
    <w:rsid w:val="002C24D1"/>
    <w:rsid w:val="002C29AD"/>
    <w:rsid w:val="002C2A67"/>
    <w:rsid w:val="002C2F1C"/>
    <w:rsid w:val="002C3B19"/>
    <w:rsid w:val="002C48E7"/>
    <w:rsid w:val="002C4BB4"/>
    <w:rsid w:val="002C4CF4"/>
    <w:rsid w:val="002C53C9"/>
    <w:rsid w:val="002C54E0"/>
    <w:rsid w:val="002C755C"/>
    <w:rsid w:val="002D09AD"/>
    <w:rsid w:val="002D2F9A"/>
    <w:rsid w:val="002D3196"/>
    <w:rsid w:val="002D3AF0"/>
    <w:rsid w:val="002D3D22"/>
    <w:rsid w:val="002D4E61"/>
    <w:rsid w:val="002D6195"/>
    <w:rsid w:val="002D689D"/>
    <w:rsid w:val="002D6B7F"/>
    <w:rsid w:val="002D6C58"/>
    <w:rsid w:val="002D727B"/>
    <w:rsid w:val="002D77D7"/>
    <w:rsid w:val="002D7AFB"/>
    <w:rsid w:val="002D7FB1"/>
    <w:rsid w:val="002E01F7"/>
    <w:rsid w:val="002E0EB6"/>
    <w:rsid w:val="002E1065"/>
    <w:rsid w:val="002E1151"/>
    <w:rsid w:val="002E2B93"/>
    <w:rsid w:val="002E2BB7"/>
    <w:rsid w:val="002E32E2"/>
    <w:rsid w:val="002E3DB0"/>
    <w:rsid w:val="002E4AEF"/>
    <w:rsid w:val="002E4E5D"/>
    <w:rsid w:val="002E5367"/>
    <w:rsid w:val="002E5C3E"/>
    <w:rsid w:val="002E5FD7"/>
    <w:rsid w:val="002E7699"/>
    <w:rsid w:val="002E7B23"/>
    <w:rsid w:val="002F0AB0"/>
    <w:rsid w:val="002F0E63"/>
    <w:rsid w:val="002F19F1"/>
    <w:rsid w:val="002F1EDD"/>
    <w:rsid w:val="002F3E17"/>
    <w:rsid w:val="002F49B7"/>
    <w:rsid w:val="002F66BA"/>
    <w:rsid w:val="002F69B9"/>
    <w:rsid w:val="002F6B62"/>
    <w:rsid w:val="002F6BD8"/>
    <w:rsid w:val="002F6E5D"/>
    <w:rsid w:val="002F77E5"/>
    <w:rsid w:val="003004F7"/>
    <w:rsid w:val="003010F7"/>
    <w:rsid w:val="0030138F"/>
    <w:rsid w:val="00303B5D"/>
    <w:rsid w:val="00303DB5"/>
    <w:rsid w:val="00304195"/>
    <w:rsid w:val="00304AF8"/>
    <w:rsid w:val="00305E55"/>
    <w:rsid w:val="00306289"/>
    <w:rsid w:val="0030649B"/>
    <w:rsid w:val="00306F59"/>
    <w:rsid w:val="00307467"/>
    <w:rsid w:val="00307AA7"/>
    <w:rsid w:val="003100B4"/>
    <w:rsid w:val="00310431"/>
    <w:rsid w:val="00310960"/>
    <w:rsid w:val="0031233B"/>
    <w:rsid w:val="00312479"/>
    <w:rsid w:val="003140DD"/>
    <w:rsid w:val="003144ED"/>
    <w:rsid w:val="00316106"/>
    <w:rsid w:val="003166D8"/>
    <w:rsid w:val="00316CCF"/>
    <w:rsid w:val="00316E62"/>
    <w:rsid w:val="003178FC"/>
    <w:rsid w:val="00320892"/>
    <w:rsid w:val="003208FE"/>
    <w:rsid w:val="00320BE9"/>
    <w:rsid w:val="00320BF3"/>
    <w:rsid w:val="003220E5"/>
    <w:rsid w:val="00322187"/>
    <w:rsid w:val="00322AEF"/>
    <w:rsid w:val="00322C82"/>
    <w:rsid w:val="00323116"/>
    <w:rsid w:val="003232CF"/>
    <w:rsid w:val="0032339D"/>
    <w:rsid w:val="00324156"/>
    <w:rsid w:val="00324D6B"/>
    <w:rsid w:val="00325201"/>
    <w:rsid w:val="00325BA8"/>
    <w:rsid w:val="003262A8"/>
    <w:rsid w:val="00326522"/>
    <w:rsid w:val="00327B55"/>
    <w:rsid w:val="00327E8B"/>
    <w:rsid w:val="00330FC3"/>
    <w:rsid w:val="0033127C"/>
    <w:rsid w:val="00331B55"/>
    <w:rsid w:val="00331C34"/>
    <w:rsid w:val="00332150"/>
    <w:rsid w:val="00332589"/>
    <w:rsid w:val="00332C19"/>
    <w:rsid w:val="00333540"/>
    <w:rsid w:val="00333DA9"/>
    <w:rsid w:val="00333F58"/>
    <w:rsid w:val="003345F8"/>
    <w:rsid w:val="00334FF8"/>
    <w:rsid w:val="00341004"/>
    <w:rsid w:val="003431A5"/>
    <w:rsid w:val="0034370C"/>
    <w:rsid w:val="00343A7F"/>
    <w:rsid w:val="003440E2"/>
    <w:rsid w:val="003454E4"/>
    <w:rsid w:val="00345A0B"/>
    <w:rsid w:val="00346BAB"/>
    <w:rsid w:val="00346E36"/>
    <w:rsid w:val="00347E05"/>
    <w:rsid w:val="003521CE"/>
    <w:rsid w:val="00352FCE"/>
    <w:rsid w:val="00354E76"/>
    <w:rsid w:val="0035558D"/>
    <w:rsid w:val="00355EFA"/>
    <w:rsid w:val="003565B0"/>
    <w:rsid w:val="003572B1"/>
    <w:rsid w:val="0036027B"/>
    <w:rsid w:val="00360760"/>
    <w:rsid w:val="00360839"/>
    <w:rsid w:val="00360D50"/>
    <w:rsid w:val="00361147"/>
    <w:rsid w:val="0036184D"/>
    <w:rsid w:val="00362A92"/>
    <w:rsid w:val="003634DD"/>
    <w:rsid w:val="00363839"/>
    <w:rsid w:val="00363D98"/>
    <w:rsid w:val="00363DF1"/>
    <w:rsid w:val="00363ED1"/>
    <w:rsid w:val="003643DD"/>
    <w:rsid w:val="003645CB"/>
    <w:rsid w:val="00364CBA"/>
    <w:rsid w:val="003652A8"/>
    <w:rsid w:val="00366630"/>
    <w:rsid w:val="0037039D"/>
    <w:rsid w:val="00370663"/>
    <w:rsid w:val="003717E2"/>
    <w:rsid w:val="003726A7"/>
    <w:rsid w:val="003737A0"/>
    <w:rsid w:val="0037382D"/>
    <w:rsid w:val="00373E46"/>
    <w:rsid w:val="0037494D"/>
    <w:rsid w:val="00374B7B"/>
    <w:rsid w:val="00375E86"/>
    <w:rsid w:val="00376F66"/>
    <w:rsid w:val="00377364"/>
    <w:rsid w:val="003775ED"/>
    <w:rsid w:val="003779AA"/>
    <w:rsid w:val="00377C0F"/>
    <w:rsid w:val="00377E24"/>
    <w:rsid w:val="00380439"/>
    <w:rsid w:val="003809E3"/>
    <w:rsid w:val="00380A21"/>
    <w:rsid w:val="00380CF8"/>
    <w:rsid w:val="003822A8"/>
    <w:rsid w:val="00383308"/>
    <w:rsid w:val="00383FAA"/>
    <w:rsid w:val="0038460B"/>
    <w:rsid w:val="003849D2"/>
    <w:rsid w:val="0038562C"/>
    <w:rsid w:val="0038668B"/>
    <w:rsid w:val="00387653"/>
    <w:rsid w:val="00390EA9"/>
    <w:rsid w:val="003916D7"/>
    <w:rsid w:val="00391D56"/>
    <w:rsid w:val="00391FBA"/>
    <w:rsid w:val="00392F31"/>
    <w:rsid w:val="00393577"/>
    <w:rsid w:val="0039478B"/>
    <w:rsid w:val="003947A7"/>
    <w:rsid w:val="0039481B"/>
    <w:rsid w:val="003953FF"/>
    <w:rsid w:val="00395680"/>
    <w:rsid w:val="003960C5"/>
    <w:rsid w:val="0039673F"/>
    <w:rsid w:val="00397898"/>
    <w:rsid w:val="00397F6B"/>
    <w:rsid w:val="003A0B35"/>
    <w:rsid w:val="003A0D5D"/>
    <w:rsid w:val="003A2173"/>
    <w:rsid w:val="003A2331"/>
    <w:rsid w:val="003A365E"/>
    <w:rsid w:val="003A3A62"/>
    <w:rsid w:val="003A4292"/>
    <w:rsid w:val="003A4CF3"/>
    <w:rsid w:val="003A4D53"/>
    <w:rsid w:val="003A6931"/>
    <w:rsid w:val="003A6D98"/>
    <w:rsid w:val="003A6F3C"/>
    <w:rsid w:val="003A70EA"/>
    <w:rsid w:val="003A759B"/>
    <w:rsid w:val="003A77B8"/>
    <w:rsid w:val="003A7ACA"/>
    <w:rsid w:val="003A7ED8"/>
    <w:rsid w:val="003B00B7"/>
    <w:rsid w:val="003B0877"/>
    <w:rsid w:val="003B0D51"/>
    <w:rsid w:val="003B0E99"/>
    <w:rsid w:val="003B1547"/>
    <w:rsid w:val="003B1A4F"/>
    <w:rsid w:val="003B2AD4"/>
    <w:rsid w:val="003B317F"/>
    <w:rsid w:val="003B3A00"/>
    <w:rsid w:val="003B3F33"/>
    <w:rsid w:val="003B4B88"/>
    <w:rsid w:val="003B4BCD"/>
    <w:rsid w:val="003B5488"/>
    <w:rsid w:val="003B60DB"/>
    <w:rsid w:val="003B71AE"/>
    <w:rsid w:val="003B78FD"/>
    <w:rsid w:val="003C036A"/>
    <w:rsid w:val="003C0D77"/>
    <w:rsid w:val="003C1848"/>
    <w:rsid w:val="003C1A6C"/>
    <w:rsid w:val="003C277D"/>
    <w:rsid w:val="003C3A29"/>
    <w:rsid w:val="003C3C02"/>
    <w:rsid w:val="003C5455"/>
    <w:rsid w:val="003C54FF"/>
    <w:rsid w:val="003C5754"/>
    <w:rsid w:val="003C575E"/>
    <w:rsid w:val="003C6D69"/>
    <w:rsid w:val="003C6F7C"/>
    <w:rsid w:val="003C7286"/>
    <w:rsid w:val="003C7938"/>
    <w:rsid w:val="003C7F24"/>
    <w:rsid w:val="003D0650"/>
    <w:rsid w:val="003D0652"/>
    <w:rsid w:val="003D0D65"/>
    <w:rsid w:val="003D10EC"/>
    <w:rsid w:val="003D251C"/>
    <w:rsid w:val="003D26D2"/>
    <w:rsid w:val="003D30FC"/>
    <w:rsid w:val="003D425B"/>
    <w:rsid w:val="003D4680"/>
    <w:rsid w:val="003D5057"/>
    <w:rsid w:val="003D6012"/>
    <w:rsid w:val="003D68C7"/>
    <w:rsid w:val="003D6C95"/>
    <w:rsid w:val="003D71A9"/>
    <w:rsid w:val="003E077F"/>
    <w:rsid w:val="003E0AD1"/>
    <w:rsid w:val="003E23CA"/>
    <w:rsid w:val="003E2606"/>
    <w:rsid w:val="003E270C"/>
    <w:rsid w:val="003E3179"/>
    <w:rsid w:val="003E4106"/>
    <w:rsid w:val="003E4533"/>
    <w:rsid w:val="003E4AC9"/>
    <w:rsid w:val="003E5B00"/>
    <w:rsid w:val="003E5C04"/>
    <w:rsid w:val="003E5DB6"/>
    <w:rsid w:val="003E677A"/>
    <w:rsid w:val="003E7982"/>
    <w:rsid w:val="003E79F4"/>
    <w:rsid w:val="003F1410"/>
    <w:rsid w:val="003F23CC"/>
    <w:rsid w:val="003F240D"/>
    <w:rsid w:val="003F2BD9"/>
    <w:rsid w:val="003F2C2E"/>
    <w:rsid w:val="003F31E2"/>
    <w:rsid w:val="003F35FE"/>
    <w:rsid w:val="003F3911"/>
    <w:rsid w:val="003F3E98"/>
    <w:rsid w:val="003F408B"/>
    <w:rsid w:val="003F4ECA"/>
    <w:rsid w:val="003F74B5"/>
    <w:rsid w:val="003F7F43"/>
    <w:rsid w:val="0040090D"/>
    <w:rsid w:val="00400A31"/>
    <w:rsid w:val="00400FCC"/>
    <w:rsid w:val="00401246"/>
    <w:rsid w:val="004012CB"/>
    <w:rsid w:val="0040163A"/>
    <w:rsid w:val="0040273A"/>
    <w:rsid w:val="0040285C"/>
    <w:rsid w:val="00403335"/>
    <w:rsid w:val="004038D7"/>
    <w:rsid w:val="00404688"/>
    <w:rsid w:val="00406A62"/>
    <w:rsid w:val="00407190"/>
    <w:rsid w:val="00407412"/>
    <w:rsid w:val="004075E9"/>
    <w:rsid w:val="0040792E"/>
    <w:rsid w:val="004104CB"/>
    <w:rsid w:val="00410B72"/>
    <w:rsid w:val="0041162B"/>
    <w:rsid w:val="00412731"/>
    <w:rsid w:val="00414C7D"/>
    <w:rsid w:val="00415352"/>
    <w:rsid w:val="0041540D"/>
    <w:rsid w:val="00415D6B"/>
    <w:rsid w:val="0041602A"/>
    <w:rsid w:val="004166C2"/>
    <w:rsid w:val="0041688E"/>
    <w:rsid w:val="00416A9D"/>
    <w:rsid w:val="004176F5"/>
    <w:rsid w:val="00420046"/>
    <w:rsid w:val="004216F9"/>
    <w:rsid w:val="0042187C"/>
    <w:rsid w:val="00421CAA"/>
    <w:rsid w:val="00421CCE"/>
    <w:rsid w:val="00421F5A"/>
    <w:rsid w:val="0042249E"/>
    <w:rsid w:val="00423009"/>
    <w:rsid w:val="00423592"/>
    <w:rsid w:val="004239F1"/>
    <w:rsid w:val="00423AA8"/>
    <w:rsid w:val="004246EC"/>
    <w:rsid w:val="00424780"/>
    <w:rsid w:val="00424C5F"/>
    <w:rsid w:val="00424F4C"/>
    <w:rsid w:val="0042657D"/>
    <w:rsid w:val="004270CB"/>
    <w:rsid w:val="00427463"/>
    <w:rsid w:val="004278DC"/>
    <w:rsid w:val="00430B6D"/>
    <w:rsid w:val="00431B82"/>
    <w:rsid w:val="0043227F"/>
    <w:rsid w:val="004329B8"/>
    <w:rsid w:val="00432B97"/>
    <w:rsid w:val="00432DE8"/>
    <w:rsid w:val="00433D88"/>
    <w:rsid w:val="004343B0"/>
    <w:rsid w:val="004345B8"/>
    <w:rsid w:val="00434904"/>
    <w:rsid w:val="00435065"/>
    <w:rsid w:val="00435CF1"/>
    <w:rsid w:val="00435D29"/>
    <w:rsid w:val="00435D49"/>
    <w:rsid w:val="00435F51"/>
    <w:rsid w:val="004369D6"/>
    <w:rsid w:val="00436B63"/>
    <w:rsid w:val="00436F9D"/>
    <w:rsid w:val="00436FCB"/>
    <w:rsid w:val="00440550"/>
    <w:rsid w:val="00440DA8"/>
    <w:rsid w:val="00441304"/>
    <w:rsid w:val="00441B21"/>
    <w:rsid w:val="00441FE9"/>
    <w:rsid w:val="004421C7"/>
    <w:rsid w:val="00443E23"/>
    <w:rsid w:val="004452B0"/>
    <w:rsid w:val="004455F0"/>
    <w:rsid w:val="00445922"/>
    <w:rsid w:val="00446D15"/>
    <w:rsid w:val="004478D2"/>
    <w:rsid w:val="00450586"/>
    <w:rsid w:val="00450A8B"/>
    <w:rsid w:val="00453469"/>
    <w:rsid w:val="00453C41"/>
    <w:rsid w:val="00453D4F"/>
    <w:rsid w:val="00454136"/>
    <w:rsid w:val="00454199"/>
    <w:rsid w:val="00454CC4"/>
    <w:rsid w:val="004569B5"/>
    <w:rsid w:val="0045755B"/>
    <w:rsid w:val="004615B9"/>
    <w:rsid w:val="004619E4"/>
    <w:rsid w:val="00462070"/>
    <w:rsid w:val="004629F8"/>
    <w:rsid w:val="00464808"/>
    <w:rsid w:val="0046488D"/>
    <w:rsid w:val="004651B9"/>
    <w:rsid w:val="0046591F"/>
    <w:rsid w:val="004664E9"/>
    <w:rsid w:val="00466F8B"/>
    <w:rsid w:val="00466FF5"/>
    <w:rsid w:val="004704B0"/>
    <w:rsid w:val="0047082B"/>
    <w:rsid w:val="004708C0"/>
    <w:rsid w:val="00470FE2"/>
    <w:rsid w:val="00471961"/>
    <w:rsid w:val="00472220"/>
    <w:rsid w:val="00472D53"/>
    <w:rsid w:val="004736D6"/>
    <w:rsid w:val="00473752"/>
    <w:rsid w:val="004749F1"/>
    <w:rsid w:val="00474AF9"/>
    <w:rsid w:val="00474CEA"/>
    <w:rsid w:val="00475A8E"/>
    <w:rsid w:val="00475BC8"/>
    <w:rsid w:val="004760CD"/>
    <w:rsid w:val="00477099"/>
    <w:rsid w:val="00477C7B"/>
    <w:rsid w:val="004817F5"/>
    <w:rsid w:val="00481A29"/>
    <w:rsid w:val="00481DF8"/>
    <w:rsid w:val="00482755"/>
    <w:rsid w:val="00483DF0"/>
    <w:rsid w:val="00484C5F"/>
    <w:rsid w:val="00485252"/>
    <w:rsid w:val="004859CB"/>
    <w:rsid w:val="004861B3"/>
    <w:rsid w:val="004876F6"/>
    <w:rsid w:val="00490066"/>
    <w:rsid w:val="00491166"/>
    <w:rsid w:val="0049149E"/>
    <w:rsid w:val="00491EA8"/>
    <w:rsid w:val="00492A31"/>
    <w:rsid w:val="00492D3F"/>
    <w:rsid w:val="004938D3"/>
    <w:rsid w:val="00493AA8"/>
    <w:rsid w:val="00493B5A"/>
    <w:rsid w:val="00493E59"/>
    <w:rsid w:val="00494307"/>
    <w:rsid w:val="00494BA4"/>
    <w:rsid w:val="00495879"/>
    <w:rsid w:val="0049590B"/>
    <w:rsid w:val="00496D23"/>
    <w:rsid w:val="00497998"/>
    <w:rsid w:val="00497E8E"/>
    <w:rsid w:val="004A007B"/>
    <w:rsid w:val="004A0116"/>
    <w:rsid w:val="004A0382"/>
    <w:rsid w:val="004A0C52"/>
    <w:rsid w:val="004A1344"/>
    <w:rsid w:val="004A1580"/>
    <w:rsid w:val="004A1DD5"/>
    <w:rsid w:val="004A2079"/>
    <w:rsid w:val="004A288A"/>
    <w:rsid w:val="004A2D14"/>
    <w:rsid w:val="004A39A6"/>
    <w:rsid w:val="004A3C9C"/>
    <w:rsid w:val="004A3FB1"/>
    <w:rsid w:val="004A45B5"/>
    <w:rsid w:val="004A5489"/>
    <w:rsid w:val="004A58CE"/>
    <w:rsid w:val="004A5A77"/>
    <w:rsid w:val="004A6BB7"/>
    <w:rsid w:val="004A72B5"/>
    <w:rsid w:val="004A743A"/>
    <w:rsid w:val="004A77F7"/>
    <w:rsid w:val="004B0B2A"/>
    <w:rsid w:val="004B161B"/>
    <w:rsid w:val="004B1955"/>
    <w:rsid w:val="004B2A05"/>
    <w:rsid w:val="004B2AEA"/>
    <w:rsid w:val="004B43DB"/>
    <w:rsid w:val="004B4928"/>
    <w:rsid w:val="004B4E74"/>
    <w:rsid w:val="004B5050"/>
    <w:rsid w:val="004B5101"/>
    <w:rsid w:val="004B6541"/>
    <w:rsid w:val="004C098F"/>
    <w:rsid w:val="004C16C3"/>
    <w:rsid w:val="004C2839"/>
    <w:rsid w:val="004C331B"/>
    <w:rsid w:val="004C3521"/>
    <w:rsid w:val="004C35C1"/>
    <w:rsid w:val="004C4BE6"/>
    <w:rsid w:val="004C52A4"/>
    <w:rsid w:val="004C5D93"/>
    <w:rsid w:val="004C6289"/>
    <w:rsid w:val="004C6D5C"/>
    <w:rsid w:val="004C7FDA"/>
    <w:rsid w:val="004D0572"/>
    <w:rsid w:val="004D0DE5"/>
    <w:rsid w:val="004D108E"/>
    <w:rsid w:val="004D1758"/>
    <w:rsid w:val="004D19B6"/>
    <w:rsid w:val="004D2941"/>
    <w:rsid w:val="004D2D1C"/>
    <w:rsid w:val="004D362B"/>
    <w:rsid w:val="004D3914"/>
    <w:rsid w:val="004D393B"/>
    <w:rsid w:val="004D446D"/>
    <w:rsid w:val="004D44EE"/>
    <w:rsid w:val="004D49FA"/>
    <w:rsid w:val="004D533A"/>
    <w:rsid w:val="004D5515"/>
    <w:rsid w:val="004D5B97"/>
    <w:rsid w:val="004D6708"/>
    <w:rsid w:val="004D67E2"/>
    <w:rsid w:val="004D6B10"/>
    <w:rsid w:val="004D721F"/>
    <w:rsid w:val="004D7B1C"/>
    <w:rsid w:val="004D7E26"/>
    <w:rsid w:val="004E0756"/>
    <w:rsid w:val="004E0B2B"/>
    <w:rsid w:val="004E12BC"/>
    <w:rsid w:val="004E12F6"/>
    <w:rsid w:val="004E13A2"/>
    <w:rsid w:val="004E160C"/>
    <w:rsid w:val="004E3243"/>
    <w:rsid w:val="004E40DA"/>
    <w:rsid w:val="004E40E1"/>
    <w:rsid w:val="004E4373"/>
    <w:rsid w:val="004E4418"/>
    <w:rsid w:val="004E5C0C"/>
    <w:rsid w:val="004E6848"/>
    <w:rsid w:val="004E6FFA"/>
    <w:rsid w:val="004E761E"/>
    <w:rsid w:val="004E7AA0"/>
    <w:rsid w:val="004F0A36"/>
    <w:rsid w:val="004F0F4E"/>
    <w:rsid w:val="004F4B11"/>
    <w:rsid w:val="004F4C20"/>
    <w:rsid w:val="004F69B7"/>
    <w:rsid w:val="004F6B23"/>
    <w:rsid w:val="004F72FD"/>
    <w:rsid w:val="004F7B50"/>
    <w:rsid w:val="005002FB"/>
    <w:rsid w:val="00501132"/>
    <w:rsid w:val="00501EC6"/>
    <w:rsid w:val="005022B8"/>
    <w:rsid w:val="005027BA"/>
    <w:rsid w:val="00502D5D"/>
    <w:rsid w:val="00504ADC"/>
    <w:rsid w:val="00505EA7"/>
    <w:rsid w:val="00506081"/>
    <w:rsid w:val="00506727"/>
    <w:rsid w:val="005070B3"/>
    <w:rsid w:val="0050716E"/>
    <w:rsid w:val="005103B4"/>
    <w:rsid w:val="0051066B"/>
    <w:rsid w:val="005108FA"/>
    <w:rsid w:val="00510DCE"/>
    <w:rsid w:val="00510E89"/>
    <w:rsid w:val="00510FD0"/>
    <w:rsid w:val="0051265E"/>
    <w:rsid w:val="00513BD0"/>
    <w:rsid w:val="00513C90"/>
    <w:rsid w:val="00514127"/>
    <w:rsid w:val="00514956"/>
    <w:rsid w:val="00514D12"/>
    <w:rsid w:val="00514F31"/>
    <w:rsid w:val="00515C40"/>
    <w:rsid w:val="005160D1"/>
    <w:rsid w:val="005166F3"/>
    <w:rsid w:val="00517845"/>
    <w:rsid w:val="005201EC"/>
    <w:rsid w:val="00520C41"/>
    <w:rsid w:val="005216FF"/>
    <w:rsid w:val="0052197A"/>
    <w:rsid w:val="00521C30"/>
    <w:rsid w:val="005235D2"/>
    <w:rsid w:val="005237BA"/>
    <w:rsid w:val="0052441E"/>
    <w:rsid w:val="0052525D"/>
    <w:rsid w:val="00525E1C"/>
    <w:rsid w:val="005274E2"/>
    <w:rsid w:val="00530350"/>
    <w:rsid w:val="005303D9"/>
    <w:rsid w:val="00530B7E"/>
    <w:rsid w:val="0053202A"/>
    <w:rsid w:val="00532B7A"/>
    <w:rsid w:val="00532CFC"/>
    <w:rsid w:val="00533362"/>
    <w:rsid w:val="00534D33"/>
    <w:rsid w:val="00535D0A"/>
    <w:rsid w:val="0053627E"/>
    <w:rsid w:val="00536ECF"/>
    <w:rsid w:val="00540121"/>
    <w:rsid w:val="00540EA6"/>
    <w:rsid w:val="0054119C"/>
    <w:rsid w:val="00541D39"/>
    <w:rsid w:val="005424D6"/>
    <w:rsid w:val="00542C8E"/>
    <w:rsid w:val="00543F28"/>
    <w:rsid w:val="00545C7E"/>
    <w:rsid w:val="005463C5"/>
    <w:rsid w:val="00546F86"/>
    <w:rsid w:val="00547DA3"/>
    <w:rsid w:val="00547FB1"/>
    <w:rsid w:val="00550A92"/>
    <w:rsid w:val="00550CFF"/>
    <w:rsid w:val="00550E0F"/>
    <w:rsid w:val="00550EEC"/>
    <w:rsid w:val="005519B0"/>
    <w:rsid w:val="0055214A"/>
    <w:rsid w:val="0055236D"/>
    <w:rsid w:val="005529F9"/>
    <w:rsid w:val="00552D06"/>
    <w:rsid w:val="00553083"/>
    <w:rsid w:val="0055317B"/>
    <w:rsid w:val="0055385D"/>
    <w:rsid w:val="00554266"/>
    <w:rsid w:val="0055429E"/>
    <w:rsid w:val="0055454E"/>
    <w:rsid w:val="00554C0E"/>
    <w:rsid w:val="00554CCE"/>
    <w:rsid w:val="0055586C"/>
    <w:rsid w:val="0055592B"/>
    <w:rsid w:val="00556690"/>
    <w:rsid w:val="00557136"/>
    <w:rsid w:val="005574F8"/>
    <w:rsid w:val="005576D7"/>
    <w:rsid w:val="00557711"/>
    <w:rsid w:val="00557ADA"/>
    <w:rsid w:val="00560166"/>
    <w:rsid w:val="005605D3"/>
    <w:rsid w:val="005610B4"/>
    <w:rsid w:val="00561879"/>
    <w:rsid w:val="00562263"/>
    <w:rsid w:val="00563292"/>
    <w:rsid w:val="005633AF"/>
    <w:rsid w:val="00563D6A"/>
    <w:rsid w:val="00564580"/>
    <w:rsid w:val="00565487"/>
    <w:rsid w:val="0056578A"/>
    <w:rsid w:val="00567420"/>
    <w:rsid w:val="00567CA8"/>
    <w:rsid w:val="00567E49"/>
    <w:rsid w:val="005710D9"/>
    <w:rsid w:val="0057195E"/>
    <w:rsid w:val="00571B61"/>
    <w:rsid w:val="00572F21"/>
    <w:rsid w:val="00573BB9"/>
    <w:rsid w:val="0057456B"/>
    <w:rsid w:val="005747BF"/>
    <w:rsid w:val="00575B31"/>
    <w:rsid w:val="00575F21"/>
    <w:rsid w:val="00576E59"/>
    <w:rsid w:val="00576F38"/>
    <w:rsid w:val="00577941"/>
    <w:rsid w:val="005805CB"/>
    <w:rsid w:val="005806DC"/>
    <w:rsid w:val="00580F78"/>
    <w:rsid w:val="00581A99"/>
    <w:rsid w:val="00581C24"/>
    <w:rsid w:val="005821AA"/>
    <w:rsid w:val="005831BF"/>
    <w:rsid w:val="005831CD"/>
    <w:rsid w:val="00583313"/>
    <w:rsid w:val="00583C9F"/>
    <w:rsid w:val="005861F5"/>
    <w:rsid w:val="00586261"/>
    <w:rsid w:val="0058640B"/>
    <w:rsid w:val="00586C79"/>
    <w:rsid w:val="005900D5"/>
    <w:rsid w:val="005924FB"/>
    <w:rsid w:val="00592A8A"/>
    <w:rsid w:val="00593637"/>
    <w:rsid w:val="00593EA6"/>
    <w:rsid w:val="00594225"/>
    <w:rsid w:val="00594AEE"/>
    <w:rsid w:val="00594C9E"/>
    <w:rsid w:val="00594DAB"/>
    <w:rsid w:val="005951F8"/>
    <w:rsid w:val="005952B5"/>
    <w:rsid w:val="0059530D"/>
    <w:rsid w:val="00596D95"/>
    <w:rsid w:val="0059712D"/>
    <w:rsid w:val="0059740D"/>
    <w:rsid w:val="005976D5"/>
    <w:rsid w:val="00597BA6"/>
    <w:rsid w:val="005A06C3"/>
    <w:rsid w:val="005A0781"/>
    <w:rsid w:val="005A07D9"/>
    <w:rsid w:val="005A0E87"/>
    <w:rsid w:val="005A1B71"/>
    <w:rsid w:val="005A1D16"/>
    <w:rsid w:val="005A1EC9"/>
    <w:rsid w:val="005A24F4"/>
    <w:rsid w:val="005A2A82"/>
    <w:rsid w:val="005A2D2E"/>
    <w:rsid w:val="005A30FD"/>
    <w:rsid w:val="005A359F"/>
    <w:rsid w:val="005A3E7D"/>
    <w:rsid w:val="005A3F3C"/>
    <w:rsid w:val="005A4B15"/>
    <w:rsid w:val="005A4EBB"/>
    <w:rsid w:val="005A51C9"/>
    <w:rsid w:val="005A674E"/>
    <w:rsid w:val="005A71C8"/>
    <w:rsid w:val="005B015B"/>
    <w:rsid w:val="005B0316"/>
    <w:rsid w:val="005B091C"/>
    <w:rsid w:val="005B0DC1"/>
    <w:rsid w:val="005B0FAA"/>
    <w:rsid w:val="005B19EC"/>
    <w:rsid w:val="005B1E42"/>
    <w:rsid w:val="005B2556"/>
    <w:rsid w:val="005B3E60"/>
    <w:rsid w:val="005B3F38"/>
    <w:rsid w:val="005B419F"/>
    <w:rsid w:val="005B440A"/>
    <w:rsid w:val="005B466C"/>
    <w:rsid w:val="005B5D08"/>
    <w:rsid w:val="005B6951"/>
    <w:rsid w:val="005B6D6F"/>
    <w:rsid w:val="005B7123"/>
    <w:rsid w:val="005B77EF"/>
    <w:rsid w:val="005C0446"/>
    <w:rsid w:val="005C0935"/>
    <w:rsid w:val="005C0AB8"/>
    <w:rsid w:val="005C0B5F"/>
    <w:rsid w:val="005C130B"/>
    <w:rsid w:val="005C1B0E"/>
    <w:rsid w:val="005C1D6C"/>
    <w:rsid w:val="005C2EB6"/>
    <w:rsid w:val="005C2EEF"/>
    <w:rsid w:val="005C3A85"/>
    <w:rsid w:val="005C3AAA"/>
    <w:rsid w:val="005C4A40"/>
    <w:rsid w:val="005C4DDC"/>
    <w:rsid w:val="005C5D72"/>
    <w:rsid w:val="005C5E47"/>
    <w:rsid w:val="005C63F0"/>
    <w:rsid w:val="005C6E3E"/>
    <w:rsid w:val="005C7AE1"/>
    <w:rsid w:val="005C7C7A"/>
    <w:rsid w:val="005D0F62"/>
    <w:rsid w:val="005D1338"/>
    <w:rsid w:val="005D1458"/>
    <w:rsid w:val="005D15F3"/>
    <w:rsid w:val="005D1AAF"/>
    <w:rsid w:val="005D1ECC"/>
    <w:rsid w:val="005D2818"/>
    <w:rsid w:val="005D359F"/>
    <w:rsid w:val="005D3D29"/>
    <w:rsid w:val="005D49CC"/>
    <w:rsid w:val="005D4F21"/>
    <w:rsid w:val="005D6225"/>
    <w:rsid w:val="005D6417"/>
    <w:rsid w:val="005D6462"/>
    <w:rsid w:val="005D6CCE"/>
    <w:rsid w:val="005E0BCD"/>
    <w:rsid w:val="005E11B4"/>
    <w:rsid w:val="005E146A"/>
    <w:rsid w:val="005E23EB"/>
    <w:rsid w:val="005E2A07"/>
    <w:rsid w:val="005E2D97"/>
    <w:rsid w:val="005E2FFC"/>
    <w:rsid w:val="005E4331"/>
    <w:rsid w:val="005E47F7"/>
    <w:rsid w:val="005E5B1C"/>
    <w:rsid w:val="005E5C7F"/>
    <w:rsid w:val="005E7E9A"/>
    <w:rsid w:val="005F02CF"/>
    <w:rsid w:val="005F0346"/>
    <w:rsid w:val="005F3AE0"/>
    <w:rsid w:val="005F41C9"/>
    <w:rsid w:val="005F4B35"/>
    <w:rsid w:val="005F4BDA"/>
    <w:rsid w:val="005F50CC"/>
    <w:rsid w:val="005F539E"/>
    <w:rsid w:val="005F53C4"/>
    <w:rsid w:val="005F6323"/>
    <w:rsid w:val="005F66C6"/>
    <w:rsid w:val="005F71F7"/>
    <w:rsid w:val="005F734F"/>
    <w:rsid w:val="00603F47"/>
    <w:rsid w:val="006048F0"/>
    <w:rsid w:val="00606E6E"/>
    <w:rsid w:val="006078C7"/>
    <w:rsid w:val="00610305"/>
    <w:rsid w:val="00614274"/>
    <w:rsid w:val="0061428C"/>
    <w:rsid w:val="00614681"/>
    <w:rsid w:val="00615018"/>
    <w:rsid w:val="006158C3"/>
    <w:rsid w:val="00615E0F"/>
    <w:rsid w:val="00616CD7"/>
    <w:rsid w:val="006177EA"/>
    <w:rsid w:val="00617865"/>
    <w:rsid w:val="00620EFF"/>
    <w:rsid w:val="006219CA"/>
    <w:rsid w:val="00621EE6"/>
    <w:rsid w:val="00621F84"/>
    <w:rsid w:val="00622C22"/>
    <w:rsid w:val="00622E46"/>
    <w:rsid w:val="00623121"/>
    <w:rsid w:val="0062319A"/>
    <w:rsid w:val="00623868"/>
    <w:rsid w:val="006247F4"/>
    <w:rsid w:val="00624AB8"/>
    <w:rsid w:val="00625082"/>
    <w:rsid w:val="00626FE7"/>
    <w:rsid w:val="006274CE"/>
    <w:rsid w:val="00627B41"/>
    <w:rsid w:val="00630094"/>
    <w:rsid w:val="00630268"/>
    <w:rsid w:val="0063054E"/>
    <w:rsid w:val="00630CE4"/>
    <w:rsid w:val="00632046"/>
    <w:rsid w:val="006321B8"/>
    <w:rsid w:val="006324B0"/>
    <w:rsid w:val="006329B1"/>
    <w:rsid w:val="00632E36"/>
    <w:rsid w:val="0063385E"/>
    <w:rsid w:val="00633F12"/>
    <w:rsid w:val="00634443"/>
    <w:rsid w:val="0063483D"/>
    <w:rsid w:val="00634B7C"/>
    <w:rsid w:val="00634EC9"/>
    <w:rsid w:val="00635043"/>
    <w:rsid w:val="00635796"/>
    <w:rsid w:val="00636634"/>
    <w:rsid w:val="006366EB"/>
    <w:rsid w:val="00636783"/>
    <w:rsid w:val="00636910"/>
    <w:rsid w:val="00640A0B"/>
    <w:rsid w:val="00640D7F"/>
    <w:rsid w:val="006411D1"/>
    <w:rsid w:val="006412C4"/>
    <w:rsid w:val="0064172D"/>
    <w:rsid w:val="00641AB4"/>
    <w:rsid w:val="00641B76"/>
    <w:rsid w:val="006422AA"/>
    <w:rsid w:val="0064312D"/>
    <w:rsid w:val="0064487F"/>
    <w:rsid w:val="006455F4"/>
    <w:rsid w:val="00645969"/>
    <w:rsid w:val="00646874"/>
    <w:rsid w:val="0064732E"/>
    <w:rsid w:val="00647A10"/>
    <w:rsid w:val="00647AB7"/>
    <w:rsid w:val="00647D35"/>
    <w:rsid w:val="00650442"/>
    <w:rsid w:val="006504BE"/>
    <w:rsid w:val="00650A53"/>
    <w:rsid w:val="00650CA5"/>
    <w:rsid w:val="00650FFF"/>
    <w:rsid w:val="0065168D"/>
    <w:rsid w:val="006517B4"/>
    <w:rsid w:val="00651A10"/>
    <w:rsid w:val="00651ABD"/>
    <w:rsid w:val="00651CC8"/>
    <w:rsid w:val="00651ECE"/>
    <w:rsid w:val="0065207E"/>
    <w:rsid w:val="006521FC"/>
    <w:rsid w:val="006522B4"/>
    <w:rsid w:val="00652E54"/>
    <w:rsid w:val="00653EE5"/>
    <w:rsid w:val="00653FE1"/>
    <w:rsid w:val="0065449D"/>
    <w:rsid w:val="006550F1"/>
    <w:rsid w:val="0065535A"/>
    <w:rsid w:val="00655FDE"/>
    <w:rsid w:val="006563D9"/>
    <w:rsid w:val="006566A6"/>
    <w:rsid w:val="00657CDA"/>
    <w:rsid w:val="00660C95"/>
    <w:rsid w:val="006613FA"/>
    <w:rsid w:val="00661402"/>
    <w:rsid w:val="00663576"/>
    <w:rsid w:val="00663913"/>
    <w:rsid w:val="00663D48"/>
    <w:rsid w:val="006643F2"/>
    <w:rsid w:val="00665322"/>
    <w:rsid w:val="00665B0D"/>
    <w:rsid w:val="006676FE"/>
    <w:rsid w:val="00667C33"/>
    <w:rsid w:val="006719F1"/>
    <w:rsid w:val="00673740"/>
    <w:rsid w:val="00673B4F"/>
    <w:rsid w:val="00674732"/>
    <w:rsid w:val="00674B35"/>
    <w:rsid w:val="006766D3"/>
    <w:rsid w:val="00676C38"/>
    <w:rsid w:val="0067745D"/>
    <w:rsid w:val="00677661"/>
    <w:rsid w:val="00680495"/>
    <w:rsid w:val="006806A0"/>
    <w:rsid w:val="006810A9"/>
    <w:rsid w:val="00681C0D"/>
    <w:rsid w:val="00681C49"/>
    <w:rsid w:val="006828F0"/>
    <w:rsid w:val="0068344B"/>
    <w:rsid w:val="00683FDA"/>
    <w:rsid w:val="00686C9A"/>
    <w:rsid w:val="00687CA6"/>
    <w:rsid w:val="00687E63"/>
    <w:rsid w:val="00687E90"/>
    <w:rsid w:val="006901F5"/>
    <w:rsid w:val="00690EF1"/>
    <w:rsid w:val="0069134F"/>
    <w:rsid w:val="006928C5"/>
    <w:rsid w:val="00693DDE"/>
    <w:rsid w:val="00693E79"/>
    <w:rsid w:val="006946B9"/>
    <w:rsid w:val="00694834"/>
    <w:rsid w:val="00694FC4"/>
    <w:rsid w:val="00695790"/>
    <w:rsid w:val="00695A44"/>
    <w:rsid w:val="006966EA"/>
    <w:rsid w:val="006972AC"/>
    <w:rsid w:val="00697476"/>
    <w:rsid w:val="00697A58"/>
    <w:rsid w:val="006A0B75"/>
    <w:rsid w:val="006A0D04"/>
    <w:rsid w:val="006A0E94"/>
    <w:rsid w:val="006A1B2D"/>
    <w:rsid w:val="006A22C9"/>
    <w:rsid w:val="006A2700"/>
    <w:rsid w:val="006A362C"/>
    <w:rsid w:val="006A5BCA"/>
    <w:rsid w:val="006A65A6"/>
    <w:rsid w:val="006A7DA0"/>
    <w:rsid w:val="006B01AF"/>
    <w:rsid w:val="006B041D"/>
    <w:rsid w:val="006B1DEF"/>
    <w:rsid w:val="006B2534"/>
    <w:rsid w:val="006B2C31"/>
    <w:rsid w:val="006B2DB4"/>
    <w:rsid w:val="006B30D2"/>
    <w:rsid w:val="006B361F"/>
    <w:rsid w:val="006B4479"/>
    <w:rsid w:val="006B4FD4"/>
    <w:rsid w:val="006B5F41"/>
    <w:rsid w:val="006B6CC7"/>
    <w:rsid w:val="006B6FC2"/>
    <w:rsid w:val="006B7C2B"/>
    <w:rsid w:val="006C3486"/>
    <w:rsid w:val="006C3807"/>
    <w:rsid w:val="006C4762"/>
    <w:rsid w:val="006C5F68"/>
    <w:rsid w:val="006C6956"/>
    <w:rsid w:val="006C6957"/>
    <w:rsid w:val="006C6A97"/>
    <w:rsid w:val="006C6BBB"/>
    <w:rsid w:val="006C6EFB"/>
    <w:rsid w:val="006C6F0D"/>
    <w:rsid w:val="006C763A"/>
    <w:rsid w:val="006D0AA1"/>
    <w:rsid w:val="006D0D0A"/>
    <w:rsid w:val="006D2907"/>
    <w:rsid w:val="006D2B4E"/>
    <w:rsid w:val="006D372F"/>
    <w:rsid w:val="006D3F6B"/>
    <w:rsid w:val="006D400D"/>
    <w:rsid w:val="006D4056"/>
    <w:rsid w:val="006D4594"/>
    <w:rsid w:val="006D49C7"/>
    <w:rsid w:val="006D4CD3"/>
    <w:rsid w:val="006D4DD0"/>
    <w:rsid w:val="006D50D0"/>
    <w:rsid w:val="006D539E"/>
    <w:rsid w:val="006D609A"/>
    <w:rsid w:val="006D6C1A"/>
    <w:rsid w:val="006D73A3"/>
    <w:rsid w:val="006D7725"/>
    <w:rsid w:val="006E0620"/>
    <w:rsid w:val="006E0898"/>
    <w:rsid w:val="006E0C99"/>
    <w:rsid w:val="006E1043"/>
    <w:rsid w:val="006E2069"/>
    <w:rsid w:val="006E20AF"/>
    <w:rsid w:val="006E3086"/>
    <w:rsid w:val="006E36D5"/>
    <w:rsid w:val="006E37DE"/>
    <w:rsid w:val="006E383D"/>
    <w:rsid w:val="006E4061"/>
    <w:rsid w:val="006E4494"/>
    <w:rsid w:val="006E4C84"/>
    <w:rsid w:val="006E4E5A"/>
    <w:rsid w:val="006E5770"/>
    <w:rsid w:val="006E5C79"/>
    <w:rsid w:val="006E6CAC"/>
    <w:rsid w:val="006E7EED"/>
    <w:rsid w:val="006F026F"/>
    <w:rsid w:val="006F072B"/>
    <w:rsid w:val="006F1462"/>
    <w:rsid w:val="006F15B1"/>
    <w:rsid w:val="006F355E"/>
    <w:rsid w:val="006F367A"/>
    <w:rsid w:val="006F429E"/>
    <w:rsid w:val="006F5465"/>
    <w:rsid w:val="006F6199"/>
    <w:rsid w:val="007003ED"/>
    <w:rsid w:val="007006A5"/>
    <w:rsid w:val="00702BBA"/>
    <w:rsid w:val="00702BC5"/>
    <w:rsid w:val="00703A79"/>
    <w:rsid w:val="00703DA0"/>
    <w:rsid w:val="00703EF6"/>
    <w:rsid w:val="00703F5B"/>
    <w:rsid w:val="00704EC0"/>
    <w:rsid w:val="00705B19"/>
    <w:rsid w:val="00705C72"/>
    <w:rsid w:val="0070620A"/>
    <w:rsid w:val="0070680D"/>
    <w:rsid w:val="007069B4"/>
    <w:rsid w:val="00707B95"/>
    <w:rsid w:val="0071043C"/>
    <w:rsid w:val="00710CA6"/>
    <w:rsid w:val="007118C1"/>
    <w:rsid w:val="007123E0"/>
    <w:rsid w:val="00712879"/>
    <w:rsid w:val="00713576"/>
    <w:rsid w:val="00713CB6"/>
    <w:rsid w:val="00713F09"/>
    <w:rsid w:val="00713F6A"/>
    <w:rsid w:val="00713FAB"/>
    <w:rsid w:val="00713FF7"/>
    <w:rsid w:val="0071407C"/>
    <w:rsid w:val="00714592"/>
    <w:rsid w:val="00714A24"/>
    <w:rsid w:val="007164E6"/>
    <w:rsid w:val="00717E94"/>
    <w:rsid w:val="00721385"/>
    <w:rsid w:val="007219AA"/>
    <w:rsid w:val="0072235F"/>
    <w:rsid w:val="00722D01"/>
    <w:rsid w:val="0072379B"/>
    <w:rsid w:val="00724ABE"/>
    <w:rsid w:val="00725D7F"/>
    <w:rsid w:val="007306F1"/>
    <w:rsid w:val="00730CB6"/>
    <w:rsid w:val="00731397"/>
    <w:rsid w:val="00731404"/>
    <w:rsid w:val="007317AE"/>
    <w:rsid w:val="00732598"/>
    <w:rsid w:val="007336D9"/>
    <w:rsid w:val="00734516"/>
    <w:rsid w:val="00736B68"/>
    <w:rsid w:val="00736E4D"/>
    <w:rsid w:val="007374BB"/>
    <w:rsid w:val="00737986"/>
    <w:rsid w:val="00737BC5"/>
    <w:rsid w:val="007408C3"/>
    <w:rsid w:val="007409CD"/>
    <w:rsid w:val="00740A76"/>
    <w:rsid w:val="00740C6D"/>
    <w:rsid w:val="00741589"/>
    <w:rsid w:val="0074179C"/>
    <w:rsid w:val="00741E93"/>
    <w:rsid w:val="00741F8A"/>
    <w:rsid w:val="00742030"/>
    <w:rsid w:val="0074276E"/>
    <w:rsid w:val="0074278D"/>
    <w:rsid w:val="00742C25"/>
    <w:rsid w:val="00742D0A"/>
    <w:rsid w:val="00742F42"/>
    <w:rsid w:val="007435F9"/>
    <w:rsid w:val="00743B2D"/>
    <w:rsid w:val="00743BF3"/>
    <w:rsid w:val="00744DF6"/>
    <w:rsid w:val="00744EEB"/>
    <w:rsid w:val="00744FEC"/>
    <w:rsid w:val="007452E6"/>
    <w:rsid w:val="0075036A"/>
    <w:rsid w:val="00751083"/>
    <w:rsid w:val="0075185A"/>
    <w:rsid w:val="00751C4C"/>
    <w:rsid w:val="00751CC0"/>
    <w:rsid w:val="00751F03"/>
    <w:rsid w:val="00751F46"/>
    <w:rsid w:val="00752331"/>
    <w:rsid w:val="007532CC"/>
    <w:rsid w:val="0075387A"/>
    <w:rsid w:val="00754587"/>
    <w:rsid w:val="007546A6"/>
    <w:rsid w:val="007546F8"/>
    <w:rsid w:val="007555AD"/>
    <w:rsid w:val="00755655"/>
    <w:rsid w:val="00755B00"/>
    <w:rsid w:val="00755CCD"/>
    <w:rsid w:val="00756E0B"/>
    <w:rsid w:val="00757FD6"/>
    <w:rsid w:val="00761A64"/>
    <w:rsid w:val="00761E3F"/>
    <w:rsid w:val="00763D60"/>
    <w:rsid w:val="007655F6"/>
    <w:rsid w:val="00766643"/>
    <w:rsid w:val="007666E7"/>
    <w:rsid w:val="00766E19"/>
    <w:rsid w:val="00767454"/>
    <w:rsid w:val="00767C54"/>
    <w:rsid w:val="00770FC6"/>
    <w:rsid w:val="0077130B"/>
    <w:rsid w:val="0077184F"/>
    <w:rsid w:val="00772029"/>
    <w:rsid w:val="0077353B"/>
    <w:rsid w:val="007756BD"/>
    <w:rsid w:val="007758B9"/>
    <w:rsid w:val="00775D98"/>
    <w:rsid w:val="00775DE2"/>
    <w:rsid w:val="0077630B"/>
    <w:rsid w:val="00777982"/>
    <w:rsid w:val="00781DD5"/>
    <w:rsid w:val="00782584"/>
    <w:rsid w:val="00783321"/>
    <w:rsid w:val="00784615"/>
    <w:rsid w:val="007868D1"/>
    <w:rsid w:val="007907EE"/>
    <w:rsid w:val="0079083F"/>
    <w:rsid w:val="0079266F"/>
    <w:rsid w:val="0079271A"/>
    <w:rsid w:val="00793913"/>
    <w:rsid w:val="00794742"/>
    <w:rsid w:val="00794CD7"/>
    <w:rsid w:val="00794E9E"/>
    <w:rsid w:val="00795359"/>
    <w:rsid w:val="0079537F"/>
    <w:rsid w:val="00795479"/>
    <w:rsid w:val="00795D7D"/>
    <w:rsid w:val="007964B2"/>
    <w:rsid w:val="00796792"/>
    <w:rsid w:val="007967A7"/>
    <w:rsid w:val="00796A45"/>
    <w:rsid w:val="00796AAA"/>
    <w:rsid w:val="00797D11"/>
    <w:rsid w:val="007A011D"/>
    <w:rsid w:val="007A0161"/>
    <w:rsid w:val="007A043F"/>
    <w:rsid w:val="007A10A0"/>
    <w:rsid w:val="007A2AFC"/>
    <w:rsid w:val="007A2F1C"/>
    <w:rsid w:val="007A32D4"/>
    <w:rsid w:val="007A334F"/>
    <w:rsid w:val="007A33E6"/>
    <w:rsid w:val="007A3DFB"/>
    <w:rsid w:val="007A3F98"/>
    <w:rsid w:val="007A402B"/>
    <w:rsid w:val="007A46D8"/>
    <w:rsid w:val="007A50A5"/>
    <w:rsid w:val="007A515C"/>
    <w:rsid w:val="007A5E75"/>
    <w:rsid w:val="007A619E"/>
    <w:rsid w:val="007A6ADF"/>
    <w:rsid w:val="007A6E8A"/>
    <w:rsid w:val="007A7AF7"/>
    <w:rsid w:val="007A7F5F"/>
    <w:rsid w:val="007B0AFE"/>
    <w:rsid w:val="007B0C01"/>
    <w:rsid w:val="007B1141"/>
    <w:rsid w:val="007B2473"/>
    <w:rsid w:val="007B3224"/>
    <w:rsid w:val="007B5038"/>
    <w:rsid w:val="007B5FC0"/>
    <w:rsid w:val="007B60AB"/>
    <w:rsid w:val="007B60F2"/>
    <w:rsid w:val="007B72FC"/>
    <w:rsid w:val="007B741D"/>
    <w:rsid w:val="007C04C7"/>
    <w:rsid w:val="007C1BDC"/>
    <w:rsid w:val="007C1F30"/>
    <w:rsid w:val="007C2E87"/>
    <w:rsid w:val="007C3B55"/>
    <w:rsid w:val="007C3F72"/>
    <w:rsid w:val="007C44CE"/>
    <w:rsid w:val="007C46C1"/>
    <w:rsid w:val="007C5143"/>
    <w:rsid w:val="007C5AC4"/>
    <w:rsid w:val="007C5AF6"/>
    <w:rsid w:val="007C65CA"/>
    <w:rsid w:val="007C7039"/>
    <w:rsid w:val="007D019D"/>
    <w:rsid w:val="007D090A"/>
    <w:rsid w:val="007D180C"/>
    <w:rsid w:val="007D22A6"/>
    <w:rsid w:val="007D316D"/>
    <w:rsid w:val="007D33F0"/>
    <w:rsid w:val="007D44B4"/>
    <w:rsid w:val="007D45C0"/>
    <w:rsid w:val="007D4F7F"/>
    <w:rsid w:val="007D5117"/>
    <w:rsid w:val="007D53FF"/>
    <w:rsid w:val="007D5EBE"/>
    <w:rsid w:val="007D7A14"/>
    <w:rsid w:val="007E01B4"/>
    <w:rsid w:val="007E049F"/>
    <w:rsid w:val="007E0E04"/>
    <w:rsid w:val="007E288C"/>
    <w:rsid w:val="007E2A09"/>
    <w:rsid w:val="007E4162"/>
    <w:rsid w:val="007E45FD"/>
    <w:rsid w:val="007E4B22"/>
    <w:rsid w:val="007E4D3F"/>
    <w:rsid w:val="007E54A2"/>
    <w:rsid w:val="007E5AD0"/>
    <w:rsid w:val="007E5CF7"/>
    <w:rsid w:val="007E5E68"/>
    <w:rsid w:val="007E6CBE"/>
    <w:rsid w:val="007F0A01"/>
    <w:rsid w:val="007F139C"/>
    <w:rsid w:val="007F204E"/>
    <w:rsid w:val="007F2BF8"/>
    <w:rsid w:val="007F30D8"/>
    <w:rsid w:val="007F33BC"/>
    <w:rsid w:val="007F3551"/>
    <w:rsid w:val="007F36A4"/>
    <w:rsid w:val="007F4596"/>
    <w:rsid w:val="007F535C"/>
    <w:rsid w:val="007F5847"/>
    <w:rsid w:val="007F5CDC"/>
    <w:rsid w:val="007F670A"/>
    <w:rsid w:val="007F798B"/>
    <w:rsid w:val="00801F45"/>
    <w:rsid w:val="008026C5"/>
    <w:rsid w:val="00803AA8"/>
    <w:rsid w:val="00803F42"/>
    <w:rsid w:val="00804553"/>
    <w:rsid w:val="008047C3"/>
    <w:rsid w:val="00804846"/>
    <w:rsid w:val="00804DC3"/>
    <w:rsid w:val="0080539B"/>
    <w:rsid w:val="008059DD"/>
    <w:rsid w:val="00805E5C"/>
    <w:rsid w:val="00807387"/>
    <w:rsid w:val="00810EC8"/>
    <w:rsid w:val="00811E10"/>
    <w:rsid w:val="00812EC1"/>
    <w:rsid w:val="0081478B"/>
    <w:rsid w:val="00814AB5"/>
    <w:rsid w:val="00816273"/>
    <w:rsid w:val="00820E85"/>
    <w:rsid w:val="00820FFA"/>
    <w:rsid w:val="008210BB"/>
    <w:rsid w:val="00821F83"/>
    <w:rsid w:val="00822097"/>
    <w:rsid w:val="00822C7F"/>
    <w:rsid w:val="00822D91"/>
    <w:rsid w:val="0082302C"/>
    <w:rsid w:val="00823874"/>
    <w:rsid w:val="00823AA5"/>
    <w:rsid w:val="00824D49"/>
    <w:rsid w:val="00825D5F"/>
    <w:rsid w:val="00826571"/>
    <w:rsid w:val="00826843"/>
    <w:rsid w:val="00826F50"/>
    <w:rsid w:val="008270D5"/>
    <w:rsid w:val="008274F4"/>
    <w:rsid w:val="00827D20"/>
    <w:rsid w:val="008306F2"/>
    <w:rsid w:val="00830A9A"/>
    <w:rsid w:val="00830D96"/>
    <w:rsid w:val="008315EB"/>
    <w:rsid w:val="00831FB1"/>
    <w:rsid w:val="008326B6"/>
    <w:rsid w:val="00832AC6"/>
    <w:rsid w:val="00832CA3"/>
    <w:rsid w:val="00833887"/>
    <w:rsid w:val="00833979"/>
    <w:rsid w:val="008339C7"/>
    <w:rsid w:val="008345C7"/>
    <w:rsid w:val="00834CED"/>
    <w:rsid w:val="00834D88"/>
    <w:rsid w:val="00834EA8"/>
    <w:rsid w:val="008352E6"/>
    <w:rsid w:val="00835942"/>
    <w:rsid w:val="008360F0"/>
    <w:rsid w:val="00836AFE"/>
    <w:rsid w:val="00837A89"/>
    <w:rsid w:val="008401F9"/>
    <w:rsid w:val="00841842"/>
    <w:rsid w:val="00841D66"/>
    <w:rsid w:val="00842433"/>
    <w:rsid w:val="00843890"/>
    <w:rsid w:val="00844133"/>
    <w:rsid w:val="00844D40"/>
    <w:rsid w:val="008462C6"/>
    <w:rsid w:val="00846FA4"/>
    <w:rsid w:val="00847017"/>
    <w:rsid w:val="008478D8"/>
    <w:rsid w:val="00847CE6"/>
    <w:rsid w:val="00850C86"/>
    <w:rsid w:val="00851D4E"/>
    <w:rsid w:val="00851E95"/>
    <w:rsid w:val="00851F04"/>
    <w:rsid w:val="00853473"/>
    <w:rsid w:val="00854A11"/>
    <w:rsid w:val="00854C81"/>
    <w:rsid w:val="00854D0F"/>
    <w:rsid w:val="00854D49"/>
    <w:rsid w:val="008560F2"/>
    <w:rsid w:val="008561BB"/>
    <w:rsid w:val="0085709D"/>
    <w:rsid w:val="00857153"/>
    <w:rsid w:val="00857DFD"/>
    <w:rsid w:val="0086086E"/>
    <w:rsid w:val="00860F22"/>
    <w:rsid w:val="008620DA"/>
    <w:rsid w:val="00863C83"/>
    <w:rsid w:val="008648B8"/>
    <w:rsid w:val="00865009"/>
    <w:rsid w:val="00865204"/>
    <w:rsid w:val="008652DB"/>
    <w:rsid w:val="00865488"/>
    <w:rsid w:val="00865A15"/>
    <w:rsid w:val="00866DC6"/>
    <w:rsid w:val="0087004D"/>
    <w:rsid w:val="00870412"/>
    <w:rsid w:val="008704FB"/>
    <w:rsid w:val="00870A65"/>
    <w:rsid w:val="00873146"/>
    <w:rsid w:val="00873B05"/>
    <w:rsid w:val="00874887"/>
    <w:rsid w:val="00875433"/>
    <w:rsid w:val="008758B1"/>
    <w:rsid w:val="00877077"/>
    <w:rsid w:val="008772C5"/>
    <w:rsid w:val="008773CF"/>
    <w:rsid w:val="008802A1"/>
    <w:rsid w:val="008824FB"/>
    <w:rsid w:val="008828DA"/>
    <w:rsid w:val="008835F6"/>
    <w:rsid w:val="00883C39"/>
    <w:rsid w:val="0088420D"/>
    <w:rsid w:val="0088467C"/>
    <w:rsid w:val="008853EB"/>
    <w:rsid w:val="00885A79"/>
    <w:rsid w:val="00886DD8"/>
    <w:rsid w:val="008875F4"/>
    <w:rsid w:val="0089000E"/>
    <w:rsid w:val="00890616"/>
    <w:rsid w:val="008913E7"/>
    <w:rsid w:val="008914FC"/>
    <w:rsid w:val="0089166C"/>
    <w:rsid w:val="00891BCA"/>
    <w:rsid w:val="008923DA"/>
    <w:rsid w:val="00893783"/>
    <w:rsid w:val="00893913"/>
    <w:rsid w:val="00893B4B"/>
    <w:rsid w:val="008946E9"/>
    <w:rsid w:val="00896161"/>
    <w:rsid w:val="00897CE1"/>
    <w:rsid w:val="00897D55"/>
    <w:rsid w:val="00897D78"/>
    <w:rsid w:val="008A0E0E"/>
    <w:rsid w:val="008A178F"/>
    <w:rsid w:val="008A2CBB"/>
    <w:rsid w:val="008A30A6"/>
    <w:rsid w:val="008A3717"/>
    <w:rsid w:val="008A4933"/>
    <w:rsid w:val="008A4F4D"/>
    <w:rsid w:val="008A5025"/>
    <w:rsid w:val="008A6437"/>
    <w:rsid w:val="008A6595"/>
    <w:rsid w:val="008A7602"/>
    <w:rsid w:val="008B0623"/>
    <w:rsid w:val="008B0707"/>
    <w:rsid w:val="008B137F"/>
    <w:rsid w:val="008B1382"/>
    <w:rsid w:val="008B1607"/>
    <w:rsid w:val="008B24EB"/>
    <w:rsid w:val="008B2D68"/>
    <w:rsid w:val="008B39F5"/>
    <w:rsid w:val="008B3C5F"/>
    <w:rsid w:val="008B4081"/>
    <w:rsid w:val="008B4133"/>
    <w:rsid w:val="008B50CE"/>
    <w:rsid w:val="008B5231"/>
    <w:rsid w:val="008B5F2C"/>
    <w:rsid w:val="008B7308"/>
    <w:rsid w:val="008B776C"/>
    <w:rsid w:val="008C04BD"/>
    <w:rsid w:val="008C0F1B"/>
    <w:rsid w:val="008C1074"/>
    <w:rsid w:val="008C11C6"/>
    <w:rsid w:val="008C17AC"/>
    <w:rsid w:val="008C4D89"/>
    <w:rsid w:val="008C510F"/>
    <w:rsid w:val="008C5643"/>
    <w:rsid w:val="008C5EF1"/>
    <w:rsid w:val="008C6609"/>
    <w:rsid w:val="008C66A7"/>
    <w:rsid w:val="008D0C2F"/>
    <w:rsid w:val="008D2AD4"/>
    <w:rsid w:val="008D2B56"/>
    <w:rsid w:val="008D32BF"/>
    <w:rsid w:val="008D3AF0"/>
    <w:rsid w:val="008D3E1A"/>
    <w:rsid w:val="008D424D"/>
    <w:rsid w:val="008D4282"/>
    <w:rsid w:val="008D5615"/>
    <w:rsid w:val="008D5E87"/>
    <w:rsid w:val="008D5E94"/>
    <w:rsid w:val="008D644F"/>
    <w:rsid w:val="008D6FC3"/>
    <w:rsid w:val="008E04E7"/>
    <w:rsid w:val="008E14EE"/>
    <w:rsid w:val="008E14FD"/>
    <w:rsid w:val="008E24D3"/>
    <w:rsid w:val="008E440A"/>
    <w:rsid w:val="008E4630"/>
    <w:rsid w:val="008E4639"/>
    <w:rsid w:val="008E486D"/>
    <w:rsid w:val="008E6420"/>
    <w:rsid w:val="008E642F"/>
    <w:rsid w:val="008E6E81"/>
    <w:rsid w:val="008E73A1"/>
    <w:rsid w:val="008F0AEA"/>
    <w:rsid w:val="008F1200"/>
    <w:rsid w:val="008F1779"/>
    <w:rsid w:val="008F2D59"/>
    <w:rsid w:val="008F2E4C"/>
    <w:rsid w:val="008F391F"/>
    <w:rsid w:val="008F3975"/>
    <w:rsid w:val="008F3FC7"/>
    <w:rsid w:val="008F5D5C"/>
    <w:rsid w:val="008F5E05"/>
    <w:rsid w:val="008F6228"/>
    <w:rsid w:val="008F683C"/>
    <w:rsid w:val="008F6E25"/>
    <w:rsid w:val="008F6FD1"/>
    <w:rsid w:val="008F7063"/>
    <w:rsid w:val="0090089E"/>
    <w:rsid w:val="0090113D"/>
    <w:rsid w:val="00901417"/>
    <w:rsid w:val="00902405"/>
    <w:rsid w:val="0090272C"/>
    <w:rsid w:val="00903853"/>
    <w:rsid w:val="009051B4"/>
    <w:rsid w:val="009059CA"/>
    <w:rsid w:val="00905F06"/>
    <w:rsid w:val="00910290"/>
    <w:rsid w:val="00910698"/>
    <w:rsid w:val="00910A26"/>
    <w:rsid w:val="00910C39"/>
    <w:rsid w:val="00912829"/>
    <w:rsid w:val="00913786"/>
    <w:rsid w:val="0091388E"/>
    <w:rsid w:val="00913C4A"/>
    <w:rsid w:val="0091400B"/>
    <w:rsid w:val="00916E4B"/>
    <w:rsid w:val="00917AF4"/>
    <w:rsid w:val="00917F81"/>
    <w:rsid w:val="009209A0"/>
    <w:rsid w:val="009209EE"/>
    <w:rsid w:val="00920B20"/>
    <w:rsid w:val="00920C7C"/>
    <w:rsid w:val="00922534"/>
    <w:rsid w:val="00923BF4"/>
    <w:rsid w:val="00924399"/>
    <w:rsid w:val="00924536"/>
    <w:rsid w:val="00924898"/>
    <w:rsid w:val="009248E1"/>
    <w:rsid w:val="00925591"/>
    <w:rsid w:val="00925CC2"/>
    <w:rsid w:val="009260D0"/>
    <w:rsid w:val="0092662B"/>
    <w:rsid w:val="00926B8C"/>
    <w:rsid w:val="0092708B"/>
    <w:rsid w:val="0092751F"/>
    <w:rsid w:val="0093055C"/>
    <w:rsid w:val="009305A6"/>
    <w:rsid w:val="00930967"/>
    <w:rsid w:val="009312AC"/>
    <w:rsid w:val="009313CE"/>
    <w:rsid w:val="00931A0F"/>
    <w:rsid w:val="00931EB7"/>
    <w:rsid w:val="00932566"/>
    <w:rsid w:val="00932AEE"/>
    <w:rsid w:val="00933859"/>
    <w:rsid w:val="00933F87"/>
    <w:rsid w:val="0093434E"/>
    <w:rsid w:val="009352CC"/>
    <w:rsid w:val="00935F11"/>
    <w:rsid w:val="00936E9B"/>
    <w:rsid w:val="00937A06"/>
    <w:rsid w:val="00937E0B"/>
    <w:rsid w:val="00937F17"/>
    <w:rsid w:val="0094005A"/>
    <w:rsid w:val="0094026A"/>
    <w:rsid w:val="00940815"/>
    <w:rsid w:val="00940887"/>
    <w:rsid w:val="00940F36"/>
    <w:rsid w:val="0094170F"/>
    <w:rsid w:val="009420A3"/>
    <w:rsid w:val="009425DD"/>
    <w:rsid w:val="009428E8"/>
    <w:rsid w:val="00942AE4"/>
    <w:rsid w:val="00942C8E"/>
    <w:rsid w:val="009434B2"/>
    <w:rsid w:val="00943649"/>
    <w:rsid w:val="00945533"/>
    <w:rsid w:val="00946034"/>
    <w:rsid w:val="009465DF"/>
    <w:rsid w:val="00946737"/>
    <w:rsid w:val="00946B7D"/>
    <w:rsid w:val="00946FC2"/>
    <w:rsid w:val="00947707"/>
    <w:rsid w:val="00950F2D"/>
    <w:rsid w:val="00951F6A"/>
    <w:rsid w:val="00952F46"/>
    <w:rsid w:val="00952FA2"/>
    <w:rsid w:val="009542AC"/>
    <w:rsid w:val="00954E2C"/>
    <w:rsid w:val="00955539"/>
    <w:rsid w:val="0095585C"/>
    <w:rsid w:val="00955A77"/>
    <w:rsid w:val="00955E2F"/>
    <w:rsid w:val="009561AA"/>
    <w:rsid w:val="00956A76"/>
    <w:rsid w:val="00956B60"/>
    <w:rsid w:val="00956D70"/>
    <w:rsid w:val="00957496"/>
    <w:rsid w:val="00957B1A"/>
    <w:rsid w:val="00960E17"/>
    <w:rsid w:val="00961C8B"/>
    <w:rsid w:val="00962C6B"/>
    <w:rsid w:val="009658C5"/>
    <w:rsid w:val="00965C9A"/>
    <w:rsid w:val="00966A15"/>
    <w:rsid w:val="00967D39"/>
    <w:rsid w:val="0097000E"/>
    <w:rsid w:val="00970145"/>
    <w:rsid w:val="009704E2"/>
    <w:rsid w:val="00970560"/>
    <w:rsid w:val="009711E2"/>
    <w:rsid w:val="00972AA9"/>
    <w:rsid w:val="00973097"/>
    <w:rsid w:val="00973E90"/>
    <w:rsid w:val="00974DCF"/>
    <w:rsid w:val="00974FD4"/>
    <w:rsid w:val="00975AC2"/>
    <w:rsid w:val="00975D02"/>
    <w:rsid w:val="009762D3"/>
    <w:rsid w:val="009766AF"/>
    <w:rsid w:val="00976B1C"/>
    <w:rsid w:val="00976DC1"/>
    <w:rsid w:val="00977607"/>
    <w:rsid w:val="00977909"/>
    <w:rsid w:val="009809AF"/>
    <w:rsid w:val="00980B92"/>
    <w:rsid w:val="0098114D"/>
    <w:rsid w:val="009813BA"/>
    <w:rsid w:val="00981D73"/>
    <w:rsid w:val="00981FFC"/>
    <w:rsid w:val="00982240"/>
    <w:rsid w:val="00982CE9"/>
    <w:rsid w:val="009835C4"/>
    <w:rsid w:val="00983AA2"/>
    <w:rsid w:val="00983D75"/>
    <w:rsid w:val="009847FA"/>
    <w:rsid w:val="00985923"/>
    <w:rsid w:val="00986321"/>
    <w:rsid w:val="0098734B"/>
    <w:rsid w:val="009877FA"/>
    <w:rsid w:val="00990907"/>
    <w:rsid w:val="00991C77"/>
    <w:rsid w:val="00991E1E"/>
    <w:rsid w:val="0099201E"/>
    <w:rsid w:val="009928EF"/>
    <w:rsid w:val="00992A15"/>
    <w:rsid w:val="00992B11"/>
    <w:rsid w:val="00993353"/>
    <w:rsid w:val="0099386E"/>
    <w:rsid w:val="00994858"/>
    <w:rsid w:val="009951CD"/>
    <w:rsid w:val="00995493"/>
    <w:rsid w:val="00995E42"/>
    <w:rsid w:val="00996499"/>
    <w:rsid w:val="009964B0"/>
    <w:rsid w:val="00997432"/>
    <w:rsid w:val="0099746B"/>
    <w:rsid w:val="00997565"/>
    <w:rsid w:val="00997923"/>
    <w:rsid w:val="00997CFD"/>
    <w:rsid w:val="009A0852"/>
    <w:rsid w:val="009A0AF3"/>
    <w:rsid w:val="009A13AA"/>
    <w:rsid w:val="009A1D35"/>
    <w:rsid w:val="009A2758"/>
    <w:rsid w:val="009A2DDC"/>
    <w:rsid w:val="009A2E0A"/>
    <w:rsid w:val="009A3002"/>
    <w:rsid w:val="009A495F"/>
    <w:rsid w:val="009A4B9C"/>
    <w:rsid w:val="009A50FC"/>
    <w:rsid w:val="009A5B01"/>
    <w:rsid w:val="009A6FC9"/>
    <w:rsid w:val="009A714D"/>
    <w:rsid w:val="009A7A11"/>
    <w:rsid w:val="009A7E1A"/>
    <w:rsid w:val="009B000E"/>
    <w:rsid w:val="009B13B4"/>
    <w:rsid w:val="009B16BF"/>
    <w:rsid w:val="009B22DA"/>
    <w:rsid w:val="009B4246"/>
    <w:rsid w:val="009B45E0"/>
    <w:rsid w:val="009B484E"/>
    <w:rsid w:val="009B73FF"/>
    <w:rsid w:val="009B75CC"/>
    <w:rsid w:val="009C01B8"/>
    <w:rsid w:val="009C11ED"/>
    <w:rsid w:val="009C1E63"/>
    <w:rsid w:val="009C2085"/>
    <w:rsid w:val="009C2AD4"/>
    <w:rsid w:val="009C2B4E"/>
    <w:rsid w:val="009C307C"/>
    <w:rsid w:val="009C320F"/>
    <w:rsid w:val="009C3691"/>
    <w:rsid w:val="009C3E11"/>
    <w:rsid w:val="009C44FC"/>
    <w:rsid w:val="009C63ED"/>
    <w:rsid w:val="009C67AD"/>
    <w:rsid w:val="009C6AA9"/>
    <w:rsid w:val="009C6CDD"/>
    <w:rsid w:val="009C7DFF"/>
    <w:rsid w:val="009D028D"/>
    <w:rsid w:val="009D02A2"/>
    <w:rsid w:val="009D045D"/>
    <w:rsid w:val="009D0A43"/>
    <w:rsid w:val="009D11D0"/>
    <w:rsid w:val="009D2089"/>
    <w:rsid w:val="009D212F"/>
    <w:rsid w:val="009D2607"/>
    <w:rsid w:val="009D2E61"/>
    <w:rsid w:val="009D3434"/>
    <w:rsid w:val="009D66AF"/>
    <w:rsid w:val="009D75EA"/>
    <w:rsid w:val="009E03FB"/>
    <w:rsid w:val="009E0B3C"/>
    <w:rsid w:val="009E0C4C"/>
    <w:rsid w:val="009E0D7F"/>
    <w:rsid w:val="009E0FBF"/>
    <w:rsid w:val="009E110D"/>
    <w:rsid w:val="009E1AD7"/>
    <w:rsid w:val="009E2312"/>
    <w:rsid w:val="009E4A07"/>
    <w:rsid w:val="009E5DC8"/>
    <w:rsid w:val="009E69BF"/>
    <w:rsid w:val="009E74DB"/>
    <w:rsid w:val="009E76A5"/>
    <w:rsid w:val="009E7774"/>
    <w:rsid w:val="009E7949"/>
    <w:rsid w:val="009E7FE8"/>
    <w:rsid w:val="009F05FC"/>
    <w:rsid w:val="009F1231"/>
    <w:rsid w:val="009F1300"/>
    <w:rsid w:val="009F1729"/>
    <w:rsid w:val="009F1835"/>
    <w:rsid w:val="009F2936"/>
    <w:rsid w:val="009F29DF"/>
    <w:rsid w:val="009F3078"/>
    <w:rsid w:val="009F3C1B"/>
    <w:rsid w:val="009F4460"/>
    <w:rsid w:val="009F4F8C"/>
    <w:rsid w:val="009F5700"/>
    <w:rsid w:val="009F7E42"/>
    <w:rsid w:val="00A002FF"/>
    <w:rsid w:val="00A00A3C"/>
    <w:rsid w:val="00A00C87"/>
    <w:rsid w:val="00A0138A"/>
    <w:rsid w:val="00A01912"/>
    <w:rsid w:val="00A01DFB"/>
    <w:rsid w:val="00A01E24"/>
    <w:rsid w:val="00A02117"/>
    <w:rsid w:val="00A02E11"/>
    <w:rsid w:val="00A03BD5"/>
    <w:rsid w:val="00A04B68"/>
    <w:rsid w:val="00A05023"/>
    <w:rsid w:val="00A0504C"/>
    <w:rsid w:val="00A051CA"/>
    <w:rsid w:val="00A06498"/>
    <w:rsid w:val="00A0688C"/>
    <w:rsid w:val="00A07A58"/>
    <w:rsid w:val="00A07EC5"/>
    <w:rsid w:val="00A10266"/>
    <w:rsid w:val="00A104E0"/>
    <w:rsid w:val="00A104FF"/>
    <w:rsid w:val="00A10A31"/>
    <w:rsid w:val="00A11322"/>
    <w:rsid w:val="00A116E9"/>
    <w:rsid w:val="00A11F5E"/>
    <w:rsid w:val="00A12390"/>
    <w:rsid w:val="00A12581"/>
    <w:rsid w:val="00A125C5"/>
    <w:rsid w:val="00A127A2"/>
    <w:rsid w:val="00A1298A"/>
    <w:rsid w:val="00A14055"/>
    <w:rsid w:val="00A14DEA"/>
    <w:rsid w:val="00A1567C"/>
    <w:rsid w:val="00A16170"/>
    <w:rsid w:val="00A164F7"/>
    <w:rsid w:val="00A16C8A"/>
    <w:rsid w:val="00A1713C"/>
    <w:rsid w:val="00A17791"/>
    <w:rsid w:val="00A17DC9"/>
    <w:rsid w:val="00A21561"/>
    <w:rsid w:val="00A217BA"/>
    <w:rsid w:val="00A219EC"/>
    <w:rsid w:val="00A21D5D"/>
    <w:rsid w:val="00A226B2"/>
    <w:rsid w:val="00A23724"/>
    <w:rsid w:val="00A2538A"/>
    <w:rsid w:val="00A259A8"/>
    <w:rsid w:val="00A262A2"/>
    <w:rsid w:val="00A26435"/>
    <w:rsid w:val="00A27052"/>
    <w:rsid w:val="00A2791D"/>
    <w:rsid w:val="00A279BC"/>
    <w:rsid w:val="00A31D53"/>
    <w:rsid w:val="00A32102"/>
    <w:rsid w:val="00A3229E"/>
    <w:rsid w:val="00A323DE"/>
    <w:rsid w:val="00A3281A"/>
    <w:rsid w:val="00A32AC8"/>
    <w:rsid w:val="00A33193"/>
    <w:rsid w:val="00A33669"/>
    <w:rsid w:val="00A338F3"/>
    <w:rsid w:val="00A338F4"/>
    <w:rsid w:val="00A33D6D"/>
    <w:rsid w:val="00A34202"/>
    <w:rsid w:val="00A34674"/>
    <w:rsid w:val="00A34AB3"/>
    <w:rsid w:val="00A34C29"/>
    <w:rsid w:val="00A35118"/>
    <w:rsid w:val="00A35563"/>
    <w:rsid w:val="00A360AD"/>
    <w:rsid w:val="00A368B4"/>
    <w:rsid w:val="00A36CD1"/>
    <w:rsid w:val="00A3756D"/>
    <w:rsid w:val="00A37D75"/>
    <w:rsid w:val="00A37FCB"/>
    <w:rsid w:val="00A402D3"/>
    <w:rsid w:val="00A40408"/>
    <w:rsid w:val="00A40904"/>
    <w:rsid w:val="00A410B7"/>
    <w:rsid w:val="00A411A7"/>
    <w:rsid w:val="00A412E6"/>
    <w:rsid w:val="00A415DD"/>
    <w:rsid w:val="00A41F32"/>
    <w:rsid w:val="00A4211E"/>
    <w:rsid w:val="00A42E71"/>
    <w:rsid w:val="00A45E61"/>
    <w:rsid w:val="00A461FE"/>
    <w:rsid w:val="00A465FF"/>
    <w:rsid w:val="00A47624"/>
    <w:rsid w:val="00A50092"/>
    <w:rsid w:val="00A50B99"/>
    <w:rsid w:val="00A50FD1"/>
    <w:rsid w:val="00A51B1C"/>
    <w:rsid w:val="00A539AE"/>
    <w:rsid w:val="00A53DF9"/>
    <w:rsid w:val="00A53E3F"/>
    <w:rsid w:val="00A54ED6"/>
    <w:rsid w:val="00A56491"/>
    <w:rsid w:val="00A5747B"/>
    <w:rsid w:val="00A57542"/>
    <w:rsid w:val="00A57B2A"/>
    <w:rsid w:val="00A57E07"/>
    <w:rsid w:val="00A57F97"/>
    <w:rsid w:val="00A60766"/>
    <w:rsid w:val="00A62FFE"/>
    <w:rsid w:val="00A63E28"/>
    <w:rsid w:val="00A64240"/>
    <w:rsid w:val="00A64991"/>
    <w:rsid w:val="00A64BC8"/>
    <w:rsid w:val="00A65F0D"/>
    <w:rsid w:val="00A706EF"/>
    <w:rsid w:val="00A70CB0"/>
    <w:rsid w:val="00A71D02"/>
    <w:rsid w:val="00A71D66"/>
    <w:rsid w:val="00A720EA"/>
    <w:rsid w:val="00A73DAA"/>
    <w:rsid w:val="00A75062"/>
    <w:rsid w:val="00A75234"/>
    <w:rsid w:val="00A778EE"/>
    <w:rsid w:val="00A82289"/>
    <w:rsid w:val="00A822CB"/>
    <w:rsid w:val="00A82386"/>
    <w:rsid w:val="00A82514"/>
    <w:rsid w:val="00A835A6"/>
    <w:rsid w:val="00A8364A"/>
    <w:rsid w:val="00A83F6E"/>
    <w:rsid w:val="00A8473C"/>
    <w:rsid w:val="00A84782"/>
    <w:rsid w:val="00A86ABA"/>
    <w:rsid w:val="00A874AD"/>
    <w:rsid w:val="00A90726"/>
    <w:rsid w:val="00A90F8A"/>
    <w:rsid w:val="00A919DB"/>
    <w:rsid w:val="00A9229E"/>
    <w:rsid w:val="00A93960"/>
    <w:rsid w:val="00A93F97"/>
    <w:rsid w:val="00A950EF"/>
    <w:rsid w:val="00A95476"/>
    <w:rsid w:val="00A96027"/>
    <w:rsid w:val="00A96211"/>
    <w:rsid w:val="00A969A3"/>
    <w:rsid w:val="00A96B73"/>
    <w:rsid w:val="00A975BF"/>
    <w:rsid w:val="00A97DD9"/>
    <w:rsid w:val="00AA02C9"/>
    <w:rsid w:val="00AA0C63"/>
    <w:rsid w:val="00AA0D9E"/>
    <w:rsid w:val="00AA2044"/>
    <w:rsid w:val="00AA2956"/>
    <w:rsid w:val="00AA2F44"/>
    <w:rsid w:val="00AA38F7"/>
    <w:rsid w:val="00AA394C"/>
    <w:rsid w:val="00AA466C"/>
    <w:rsid w:val="00AA4C96"/>
    <w:rsid w:val="00AA6B33"/>
    <w:rsid w:val="00AA7246"/>
    <w:rsid w:val="00AB1C9D"/>
    <w:rsid w:val="00AB2664"/>
    <w:rsid w:val="00AB3AE3"/>
    <w:rsid w:val="00AB44D5"/>
    <w:rsid w:val="00AB467D"/>
    <w:rsid w:val="00AB4B3C"/>
    <w:rsid w:val="00AB52E2"/>
    <w:rsid w:val="00AB56A9"/>
    <w:rsid w:val="00AB62BE"/>
    <w:rsid w:val="00AC0A53"/>
    <w:rsid w:val="00AC243C"/>
    <w:rsid w:val="00AC34D4"/>
    <w:rsid w:val="00AC3B0C"/>
    <w:rsid w:val="00AC3C1D"/>
    <w:rsid w:val="00AC40E3"/>
    <w:rsid w:val="00AC41A6"/>
    <w:rsid w:val="00AC4386"/>
    <w:rsid w:val="00AC49FA"/>
    <w:rsid w:val="00AC4CEE"/>
    <w:rsid w:val="00AC4DE8"/>
    <w:rsid w:val="00AC56C1"/>
    <w:rsid w:val="00AC5B0A"/>
    <w:rsid w:val="00AC648C"/>
    <w:rsid w:val="00AC6490"/>
    <w:rsid w:val="00AC6A97"/>
    <w:rsid w:val="00AC6B64"/>
    <w:rsid w:val="00AC712E"/>
    <w:rsid w:val="00AC784D"/>
    <w:rsid w:val="00AC7DAD"/>
    <w:rsid w:val="00AC7E96"/>
    <w:rsid w:val="00AC7ED3"/>
    <w:rsid w:val="00AD0121"/>
    <w:rsid w:val="00AD056E"/>
    <w:rsid w:val="00AD06A4"/>
    <w:rsid w:val="00AD0C5E"/>
    <w:rsid w:val="00AD10E3"/>
    <w:rsid w:val="00AD1554"/>
    <w:rsid w:val="00AD15AF"/>
    <w:rsid w:val="00AD1A2A"/>
    <w:rsid w:val="00AD1B47"/>
    <w:rsid w:val="00AD222E"/>
    <w:rsid w:val="00AD39E7"/>
    <w:rsid w:val="00AD442E"/>
    <w:rsid w:val="00AD4F30"/>
    <w:rsid w:val="00AD6863"/>
    <w:rsid w:val="00AD68B8"/>
    <w:rsid w:val="00AD6A5C"/>
    <w:rsid w:val="00AD6E62"/>
    <w:rsid w:val="00AD6EDE"/>
    <w:rsid w:val="00AD6EE6"/>
    <w:rsid w:val="00AE0741"/>
    <w:rsid w:val="00AE081E"/>
    <w:rsid w:val="00AE0B03"/>
    <w:rsid w:val="00AE0F0D"/>
    <w:rsid w:val="00AE11C1"/>
    <w:rsid w:val="00AE1749"/>
    <w:rsid w:val="00AE18E6"/>
    <w:rsid w:val="00AE2419"/>
    <w:rsid w:val="00AE2921"/>
    <w:rsid w:val="00AE2C1A"/>
    <w:rsid w:val="00AE4A43"/>
    <w:rsid w:val="00AE5DFF"/>
    <w:rsid w:val="00AE607F"/>
    <w:rsid w:val="00AE69A5"/>
    <w:rsid w:val="00AE69F2"/>
    <w:rsid w:val="00AE7189"/>
    <w:rsid w:val="00AE7734"/>
    <w:rsid w:val="00AE77BD"/>
    <w:rsid w:val="00AE78E1"/>
    <w:rsid w:val="00AF076E"/>
    <w:rsid w:val="00AF0EC2"/>
    <w:rsid w:val="00AF0F99"/>
    <w:rsid w:val="00AF1488"/>
    <w:rsid w:val="00AF3506"/>
    <w:rsid w:val="00AF3618"/>
    <w:rsid w:val="00AF43F7"/>
    <w:rsid w:val="00AF4697"/>
    <w:rsid w:val="00AF4705"/>
    <w:rsid w:val="00AF4CB1"/>
    <w:rsid w:val="00AF55C7"/>
    <w:rsid w:val="00AF580D"/>
    <w:rsid w:val="00AF667B"/>
    <w:rsid w:val="00AF70E3"/>
    <w:rsid w:val="00AF7428"/>
    <w:rsid w:val="00AF7BCB"/>
    <w:rsid w:val="00B0012B"/>
    <w:rsid w:val="00B013F1"/>
    <w:rsid w:val="00B03921"/>
    <w:rsid w:val="00B0428F"/>
    <w:rsid w:val="00B04CE6"/>
    <w:rsid w:val="00B04D0E"/>
    <w:rsid w:val="00B0592E"/>
    <w:rsid w:val="00B0683B"/>
    <w:rsid w:val="00B068EF"/>
    <w:rsid w:val="00B06FA4"/>
    <w:rsid w:val="00B0774B"/>
    <w:rsid w:val="00B10CA3"/>
    <w:rsid w:val="00B1107A"/>
    <w:rsid w:val="00B1198A"/>
    <w:rsid w:val="00B12CD2"/>
    <w:rsid w:val="00B1345C"/>
    <w:rsid w:val="00B137F5"/>
    <w:rsid w:val="00B13849"/>
    <w:rsid w:val="00B13DDB"/>
    <w:rsid w:val="00B144E4"/>
    <w:rsid w:val="00B14B89"/>
    <w:rsid w:val="00B14D26"/>
    <w:rsid w:val="00B157DB"/>
    <w:rsid w:val="00B16295"/>
    <w:rsid w:val="00B16B4E"/>
    <w:rsid w:val="00B16CF1"/>
    <w:rsid w:val="00B17E93"/>
    <w:rsid w:val="00B201A2"/>
    <w:rsid w:val="00B21B56"/>
    <w:rsid w:val="00B21EF5"/>
    <w:rsid w:val="00B22A89"/>
    <w:rsid w:val="00B230F9"/>
    <w:rsid w:val="00B2351C"/>
    <w:rsid w:val="00B23787"/>
    <w:rsid w:val="00B246BC"/>
    <w:rsid w:val="00B247FA"/>
    <w:rsid w:val="00B260B6"/>
    <w:rsid w:val="00B2696B"/>
    <w:rsid w:val="00B27778"/>
    <w:rsid w:val="00B2777F"/>
    <w:rsid w:val="00B27794"/>
    <w:rsid w:val="00B27D83"/>
    <w:rsid w:val="00B3040F"/>
    <w:rsid w:val="00B30419"/>
    <w:rsid w:val="00B306A5"/>
    <w:rsid w:val="00B308B1"/>
    <w:rsid w:val="00B30986"/>
    <w:rsid w:val="00B30EDA"/>
    <w:rsid w:val="00B31350"/>
    <w:rsid w:val="00B315BD"/>
    <w:rsid w:val="00B3176F"/>
    <w:rsid w:val="00B324E6"/>
    <w:rsid w:val="00B338CD"/>
    <w:rsid w:val="00B349D8"/>
    <w:rsid w:val="00B35BDD"/>
    <w:rsid w:val="00B35CE3"/>
    <w:rsid w:val="00B37BA8"/>
    <w:rsid w:val="00B37C53"/>
    <w:rsid w:val="00B41E49"/>
    <w:rsid w:val="00B42634"/>
    <w:rsid w:val="00B443C7"/>
    <w:rsid w:val="00B444A7"/>
    <w:rsid w:val="00B445D0"/>
    <w:rsid w:val="00B449CD"/>
    <w:rsid w:val="00B44B98"/>
    <w:rsid w:val="00B473EB"/>
    <w:rsid w:val="00B47A00"/>
    <w:rsid w:val="00B50344"/>
    <w:rsid w:val="00B5037B"/>
    <w:rsid w:val="00B51436"/>
    <w:rsid w:val="00B51597"/>
    <w:rsid w:val="00B521D9"/>
    <w:rsid w:val="00B52FAC"/>
    <w:rsid w:val="00B55013"/>
    <w:rsid w:val="00B563C0"/>
    <w:rsid w:val="00B566F2"/>
    <w:rsid w:val="00B569BD"/>
    <w:rsid w:val="00B56ED1"/>
    <w:rsid w:val="00B571E4"/>
    <w:rsid w:val="00B57207"/>
    <w:rsid w:val="00B57CD2"/>
    <w:rsid w:val="00B60154"/>
    <w:rsid w:val="00B601D7"/>
    <w:rsid w:val="00B60447"/>
    <w:rsid w:val="00B60A0D"/>
    <w:rsid w:val="00B61548"/>
    <w:rsid w:val="00B622CB"/>
    <w:rsid w:val="00B6262F"/>
    <w:rsid w:val="00B62725"/>
    <w:rsid w:val="00B62979"/>
    <w:rsid w:val="00B62E02"/>
    <w:rsid w:val="00B63EFE"/>
    <w:rsid w:val="00B645A2"/>
    <w:rsid w:val="00B652E3"/>
    <w:rsid w:val="00B66092"/>
    <w:rsid w:val="00B66097"/>
    <w:rsid w:val="00B67997"/>
    <w:rsid w:val="00B679A0"/>
    <w:rsid w:val="00B67B3B"/>
    <w:rsid w:val="00B703D7"/>
    <w:rsid w:val="00B71335"/>
    <w:rsid w:val="00B71547"/>
    <w:rsid w:val="00B72702"/>
    <w:rsid w:val="00B73057"/>
    <w:rsid w:val="00B732AA"/>
    <w:rsid w:val="00B7487A"/>
    <w:rsid w:val="00B74B47"/>
    <w:rsid w:val="00B74CF8"/>
    <w:rsid w:val="00B74EAE"/>
    <w:rsid w:val="00B75A59"/>
    <w:rsid w:val="00B75B0C"/>
    <w:rsid w:val="00B7669C"/>
    <w:rsid w:val="00B76AAA"/>
    <w:rsid w:val="00B76EB3"/>
    <w:rsid w:val="00B7751D"/>
    <w:rsid w:val="00B81098"/>
    <w:rsid w:val="00B81FF7"/>
    <w:rsid w:val="00B82020"/>
    <w:rsid w:val="00B83714"/>
    <w:rsid w:val="00B83EE7"/>
    <w:rsid w:val="00B841B7"/>
    <w:rsid w:val="00B84D02"/>
    <w:rsid w:val="00B84EFF"/>
    <w:rsid w:val="00B85B4F"/>
    <w:rsid w:val="00B8613D"/>
    <w:rsid w:val="00B910B7"/>
    <w:rsid w:val="00B94908"/>
    <w:rsid w:val="00B956BC"/>
    <w:rsid w:val="00B95DAC"/>
    <w:rsid w:val="00B95EAF"/>
    <w:rsid w:val="00B96082"/>
    <w:rsid w:val="00BA0822"/>
    <w:rsid w:val="00BA1F8E"/>
    <w:rsid w:val="00BA2738"/>
    <w:rsid w:val="00BA32BB"/>
    <w:rsid w:val="00BA386C"/>
    <w:rsid w:val="00BA4C1E"/>
    <w:rsid w:val="00BA523D"/>
    <w:rsid w:val="00BA7094"/>
    <w:rsid w:val="00BA73DA"/>
    <w:rsid w:val="00BB0EF1"/>
    <w:rsid w:val="00BB11C8"/>
    <w:rsid w:val="00BB349D"/>
    <w:rsid w:val="00BB38B7"/>
    <w:rsid w:val="00BB3955"/>
    <w:rsid w:val="00BB49E1"/>
    <w:rsid w:val="00BB543F"/>
    <w:rsid w:val="00BB68AE"/>
    <w:rsid w:val="00BB6D95"/>
    <w:rsid w:val="00BB74DD"/>
    <w:rsid w:val="00BB7AB4"/>
    <w:rsid w:val="00BB7FBF"/>
    <w:rsid w:val="00BC0C05"/>
    <w:rsid w:val="00BC11B1"/>
    <w:rsid w:val="00BC1314"/>
    <w:rsid w:val="00BC15A0"/>
    <w:rsid w:val="00BC1897"/>
    <w:rsid w:val="00BC1AFD"/>
    <w:rsid w:val="00BC1FCB"/>
    <w:rsid w:val="00BC2205"/>
    <w:rsid w:val="00BC2EBA"/>
    <w:rsid w:val="00BC33C2"/>
    <w:rsid w:val="00BC3750"/>
    <w:rsid w:val="00BC4687"/>
    <w:rsid w:val="00BC4CBC"/>
    <w:rsid w:val="00BC5DF2"/>
    <w:rsid w:val="00BC63B8"/>
    <w:rsid w:val="00BD069E"/>
    <w:rsid w:val="00BD0780"/>
    <w:rsid w:val="00BD0954"/>
    <w:rsid w:val="00BD24F5"/>
    <w:rsid w:val="00BD3107"/>
    <w:rsid w:val="00BD3BE7"/>
    <w:rsid w:val="00BD4230"/>
    <w:rsid w:val="00BD54CE"/>
    <w:rsid w:val="00BD5AB4"/>
    <w:rsid w:val="00BD5CD4"/>
    <w:rsid w:val="00BD64C0"/>
    <w:rsid w:val="00BD69A0"/>
    <w:rsid w:val="00BD6F24"/>
    <w:rsid w:val="00BD73D4"/>
    <w:rsid w:val="00BD75F3"/>
    <w:rsid w:val="00BE0EE7"/>
    <w:rsid w:val="00BE130B"/>
    <w:rsid w:val="00BE162D"/>
    <w:rsid w:val="00BE181B"/>
    <w:rsid w:val="00BE2108"/>
    <w:rsid w:val="00BE23FB"/>
    <w:rsid w:val="00BE2E0F"/>
    <w:rsid w:val="00BE3026"/>
    <w:rsid w:val="00BE3122"/>
    <w:rsid w:val="00BE3B0B"/>
    <w:rsid w:val="00BE411B"/>
    <w:rsid w:val="00BE4137"/>
    <w:rsid w:val="00BE4378"/>
    <w:rsid w:val="00BE4865"/>
    <w:rsid w:val="00BE48B9"/>
    <w:rsid w:val="00BE4E07"/>
    <w:rsid w:val="00BE5A33"/>
    <w:rsid w:val="00BE7BF5"/>
    <w:rsid w:val="00BF11E3"/>
    <w:rsid w:val="00BF1BFC"/>
    <w:rsid w:val="00BF1DA2"/>
    <w:rsid w:val="00BF24C0"/>
    <w:rsid w:val="00BF273B"/>
    <w:rsid w:val="00BF3220"/>
    <w:rsid w:val="00BF35C6"/>
    <w:rsid w:val="00BF35E8"/>
    <w:rsid w:val="00BF45C6"/>
    <w:rsid w:val="00BF4F16"/>
    <w:rsid w:val="00BF5228"/>
    <w:rsid w:val="00BF57CD"/>
    <w:rsid w:val="00BF6A6D"/>
    <w:rsid w:val="00BF6AF0"/>
    <w:rsid w:val="00BF796B"/>
    <w:rsid w:val="00C0091C"/>
    <w:rsid w:val="00C01C94"/>
    <w:rsid w:val="00C02E1F"/>
    <w:rsid w:val="00C0307D"/>
    <w:rsid w:val="00C03354"/>
    <w:rsid w:val="00C03672"/>
    <w:rsid w:val="00C03BE2"/>
    <w:rsid w:val="00C0402A"/>
    <w:rsid w:val="00C041AD"/>
    <w:rsid w:val="00C044AF"/>
    <w:rsid w:val="00C05A81"/>
    <w:rsid w:val="00C05E98"/>
    <w:rsid w:val="00C05ECB"/>
    <w:rsid w:val="00C065BC"/>
    <w:rsid w:val="00C06B89"/>
    <w:rsid w:val="00C06C56"/>
    <w:rsid w:val="00C07568"/>
    <w:rsid w:val="00C079DB"/>
    <w:rsid w:val="00C07DF5"/>
    <w:rsid w:val="00C101E2"/>
    <w:rsid w:val="00C1078F"/>
    <w:rsid w:val="00C10FB8"/>
    <w:rsid w:val="00C11868"/>
    <w:rsid w:val="00C120C7"/>
    <w:rsid w:val="00C12362"/>
    <w:rsid w:val="00C12BB6"/>
    <w:rsid w:val="00C1304A"/>
    <w:rsid w:val="00C1323D"/>
    <w:rsid w:val="00C13F97"/>
    <w:rsid w:val="00C1405C"/>
    <w:rsid w:val="00C14FAB"/>
    <w:rsid w:val="00C15445"/>
    <w:rsid w:val="00C15FE2"/>
    <w:rsid w:val="00C1613A"/>
    <w:rsid w:val="00C20CB5"/>
    <w:rsid w:val="00C21388"/>
    <w:rsid w:val="00C22E38"/>
    <w:rsid w:val="00C239FF"/>
    <w:rsid w:val="00C23F4B"/>
    <w:rsid w:val="00C24BD0"/>
    <w:rsid w:val="00C25AFD"/>
    <w:rsid w:val="00C25C7B"/>
    <w:rsid w:val="00C25D4F"/>
    <w:rsid w:val="00C2663E"/>
    <w:rsid w:val="00C275C9"/>
    <w:rsid w:val="00C27ABE"/>
    <w:rsid w:val="00C3046C"/>
    <w:rsid w:val="00C30E3C"/>
    <w:rsid w:val="00C31A9C"/>
    <w:rsid w:val="00C31F07"/>
    <w:rsid w:val="00C320C7"/>
    <w:rsid w:val="00C32D22"/>
    <w:rsid w:val="00C3340A"/>
    <w:rsid w:val="00C33DCA"/>
    <w:rsid w:val="00C344BD"/>
    <w:rsid w:val="00C346FD"/>
    <w:rsid w:val="00C349B5"/>
    <w:rsid w:val="00C350A0"/>
    <w:rsid w:val="00C35395"/>
    <w:rsid w:val="00C3754D"/>
    <w:rsid w:val="00C37658"/>
    <w:rsid w:val="00C40089"/>
    <w:rsid w:val="00C40560"/>
    <w:rsid w:val="00C40B94"/>
    <w:rsid w:val="00C40D99"/>
    <w:rsid w:val="00C41344"/>
    <w:rsid w:val="00C417B9"/>
    <w:rsid w:val="00C41E29"/>
    <w:rsid w:val="00C41E2A"/>
    <w:rsid w:val="00C4386E"/>
    <w:rsid w:val="00C43B2F"/>
    <w:rsid w:val="00C43B7A"/>
    <w:rsid w:val="00C44521"/>
    <w:rsid w:val="00C446C5"/>
    <w:rsid w:val="00C447F2"/>
    <w:rsid w:val="00C465A0"/>
    <w:rsid w:val="00C473C3"/>
    <w:rsid w:val="00C47610"/>
    <w:rsid w:val="00C47F4A"/>
    <w:rsid w:val="00C51C9B"/>
    <w:rsid w:val="00C522B2"/>
    <w:rsid w:val="00C52955"/>
    <w:rsid w:val="00C5469C"/>
    <w:rsid w:val="00C54D41"/>
    <w:rsid w:val="00C551DF"/>
    <w:rsid w:val="00C600A3"/>
    <w:rsid w:val="00C60A51"/>
    <w:rsid w:val="00C617B1"/>
    <w:rsid w:val="00C626C3"/>
    <w:rsid w:val="00C6590E"/>
    <w:rsid w:val="00C65B61"/>
    <w:rsid w:val="00C66F42"/>
    <w:rsid w:val="00C67966"/>
    <w:rsid w:val="00C70641"/>
    <w:rsid w:val="00C7078D"/>
    <w:rsid w:val="00C70E81"/>
    <w:rsid w:val="00C7126A"/>
    <w:rsid w:val="00C719F9"/>
    <w:rsid w:val="00C7238F"/>
    <w:rsid w:val="00C723FE"/>
    <w:rsid w:val="00C728BE"/>
    <w:rsid w:val="00C72A5E"/>
    <w:rsid w:val="00C738E1"/>
    <w:rsid w:val="00C73EC8"/>
    <w:rsid w:val="00C7417B"/>
    <w:rsid w:val="00C7419C"/>
    <w:rsid w:val="00C74513"/>
    <w:rsid w:val="00C74B89"/>
    <w:rsid w:val="00C74C7C"/>
    <w:rsid w:val="00C75217"/>
    <w:rsid w:val="00C757DE"/>
    <w:rsid w:val="00C7604A"/>
    <w:rsid w:val="00C802D5"/>
    <w:rsid w:val="00C80C19"/>
    <w:rsid w:val="00C80EC9"/>
    <w:rsid w:val="00C81461"/>
    <w:rsid w:val="00C814E8"/>
    <w:rsid w:val="00C81602"/>
    <w:rsid w:val="00C81B21"/>
    <w:rsid w:val="00C81E21"/>
    <w:rsid w:val="00C81ED8"/>
    <w:rsid w:val="00C821BD"/>
    <w:rsid w:val="00C82F00"/>
    <w:rsid w:val="00C8419C"/>
    <w:rsid w:val="00C8448A"/>
    <w:rsid w:val="00C84583"/>
    <w:rsid w:val="00C8484E"/>
    <w:rsid w:val="00C84944"/>
    <w:rsid w:val="00C85230"/>
    <w:rsid w:val="00C85DA7"/>
    <w:rsid w:val="00C8679F"/>
    <w:rsid w:val="00C867B4"/>
    <w:rsid w:val="00C8685D"/>
    <w:rsid w:val="00C86C90"/>
    <w:rsid w:val="00C87B04"/>
    <w:rsid w:val="00C87B78"/>
    <w:rsid w:val="00C87CC6"/>
    <w:rsid w:val="00C87E19"/>
    <w:rsid w:val="00C907B5"/>
    <w:rsid w:val="00C92127"/>
    <w:rsid w:val="00C92AB7"/>
    <w:rsid w:val="00C93367"/>
    <w:rsid w:val="00C9338D"/>
    <w:rsid w:val="00C93F6A"/>
    <w:rsid w:val="00C940B5"/>
    <w:rsid w:val="00C950D5"/>
    <w:rsid w:val="00C9596F"/>
    <w:rsid w:val="00C9664E"/>
    <w:rsid w:val="00C97336"/>
    <w:rsid w:val="00C97356"/>
    <w:rsid w:val="00C976E6"/>
    <w:rsid w:val="00C979E9"/>
    <w:rsid w:val="00CA0B85"/>
    <w:rsid w:val="00CA1659"/>
    <w:rsid w:val="00CA1F02"/>
    <w:rsid w:val="00CA261B"/>
    <w:rsid w:val="00CA276B"/>
    <w:rsid w:val="00CA402C"/>
    <w:rsid w:val="00CA581E"/>
    <w:rsid w:val="00CA60BE"/>
    <w:rsid w:val="00CA653D"/>
    <w:rsid w:val="00CA6CFF"/>
    <w:rsid w:val="00CA6E3F"/>
    <w:rsid w:val="00CA768E"/>
    <w:rsid w:val="00CB145E"/>
    <w:rsid w:val="00CB2A7C"/>
    <w:rsid w:val="00CB2E0C"/>
    <w:rsid w:val="00CB3875"/>
    <w:rsid w:val="00CB3FF2"/>
    <w:rsid w:val="00CB4BD9"/>
    <w:rsid w:val="00CB5416"/>
    <w:rsid w:val="00CB542C"/>
    <w:rsid w:val="00CB7B70"/>
    <w:rsid w:val="00CB7E07"/>
    <w:rsid w:val="00CC1D07"/>
    <w:rsid w:val="00CC1D1B"/>
    <w:rsid w:val="00CC222C"/>
    <w:rsid w:val="00CC34CC"/>
    <w:rsid w:val="00CC3711"/>
    <w:rsid w:val="00CC4084"/>
    <w:rsid w:val="00CC4A5B"/>
    <w:rsid w:val="00CC4B6E"/>
    <w:rsid w:val="00CC4FC8"/>
    <w:rsid w:val="00CC52F6"/>
    <w:rsid w:val="00CC5C83"/>
    <w:rsid w:val="00CC62D8"/>
    <w:rsid w:val="00CC6A66"/>
    <w:rsid w:val="00CC716B"/>
    <w:rsid w:val="00CD00B1"/>
    <w:rsid w:val="00CD0AE5"/>
    <w:rsid w:val="00CD171B"/>
    <w:rsid w:val="00CD189A"/>
    <w:rsid w:val="00CD3F26"/>
    <w:rsid w:val="00CD4C2C"/>
    <w:rsid w:val="00CD58EC"/>
    <w:rsid w:val="00CD69AA"/>
    <w:rsid w:val="00CD793B"/>
    <w:rsid w:val="00CD7A4F"/>
    <w:rsid w:val="00CE143D"/>
    <w:rsid w:val="00CE18FB"/>
    <w:rsid w:val="00CE3050"/>
    <w:rsid w:val="00CE3177"/>
    <w:rsid w:val="00CE36C7"/>
    <w:rsid w:val="00CE3842"/>
    <w:rsid w:val="00CE3875"/>
    <w:rsid w:val="00CE4309"/>
    <w:rsid w:val="00CE5324"/>
    <w:rsid w:val="00CE5386"/>
    <w:rsid w:val="00CE588E"/>
    <w:rsid w:val="00CE60D2"/>
    <w:rsid w:val="00CE60ED"/>
    <w:rsid w:val="00CE6873"/>
    <w:rsid w:val="00CE7196"/>
    <w:rsid w:val="00CE72CB"/>
    <w:rsid w:val="00CE7B3A"/>
    <w:rsid w:val="00CF057D"/>
    <w:rsid w:val="00CF058D"/>
    <w:rsid w:val="00CF1D60"/>
    <w:rsid w:val="00CF1F2E"/>
    <w:rsid w:val="00CF31D9"/>
    <w:rsid w:val="00CF323E"/>
    <w:rsid w:val="00CF3AAC"/>
    <w:rsid w:val="00CF5629"/>
    <w:rsid w:val="00CF6C84"/>
    <w:rsid w:val="00CF6EA8"/>
    <w:rsid w:val="00CF71F6"/>
    <w:rsid w:val="00CF76D5"/>
    <w:rsid w:val="00CF7741"/>
    <w:rsid w:val="00CF7F29"/>
    <w:rsid w:val="00D00803"/>
    <w:rsid w:val="00D0120D"/>
    <w:rsid w:val="00D0348A"/>
    <w:rsid w:val="00D0482B"/>
    <w:rsid w:val="00D04C43"/>
    <w:rsid w:val="00D051D0"/>
    <w:rsid w:val="00D0771D"/>
    <w:rsid w:val="00D079A5"/>
    <w:rsid w:val="00D07A80"/>
    <w:rsid w:val="00D07E3E"/>
    <w:rsid w:val="00D07EB6"/>
    <w:rsid w:val="00D1071D"/>
    <w:rsid w:val="00D10AAB"/>
    <w:rsid w:val="00D10BCC"/>
    <w:rsid w:val="00D12851"/>
    <w:rsid w:val="00D13CA9"/>
    <w:rsid w:val="00D13CF3"/>
    <w:rsid w:val="00D14007"/>
    <w:rsid w:val="00D1486A"/>
    <w:rsid w:val="00D1533C"/>
    <w:rsid w:val="00D15819"/>
    <w:rsid w:val="00D15A35"/>
    <w:rsid w:val="00D15B84"/>
    <w:rsid w:val="00D16EFA"/>
    <w:rsid w:val="00D21333"/>
    <w:rsid w:val="00D216D6"/>
    <w:rsid w:val="00D21CEB"/>
    <w:rsid w:val="00D2297F"/>
    <w:rsid w:val="00D22A51"/>
    <w:rsid w:val="00D23953"/>
    <w:rsid w:val="00D23986"/>
    <w:rsid w:val="00D23B94"/>
    <w:rsid w:val="00D24294"/>
    <w:rsid w:val="00D24C0C"/>
    <w:rsid w:val="00D300F7"/>
    <w:rsid w:val="00D30751"/>
    <w:rsid w:val="00D3083A"/>
    <w:rsid w:val="00D308B7"/>
    <w:rsid w:val="00D30B39"/>
    <w:rsid w:val="00D30B3C"/>
    <w:rsid w:val="00D32715"/>
    <w:rsid w:val="00D3275D"/>
    <w:rsid w:val="00D32ED7"/>
    <w:rsid w:val="00D33017"/>
    <w:rsid w:val="00D330E2"/>
    <w:rsid w:val="00D33C01"/>
    <w:rsid w:val="00D351F6"/>
    <w:rsid w:val="00D35309"/>
    <w:rsid w:val="00D35F72"/>
    <w:rsid w:val="00D36608"/>
    <w:rsid w:val="00D369A9"/>
    <w:rsid w:val="00D36CD7"/>
    <w:rsid w:val="00D37AAD"/>
    <w:rsid w:val="00D37B6A"/>
    <w:rsid w:val="00D37EAE"/>
    <w:rsid w:val="00D40827"/>
    <w:rsid w:val="00D40C89"/>
    <w:rsid w:val="00D40CC2"/>
    <w:rsid w:val="00D42F1D"/>
    <w:rsid w:val="00D43483"/>
    <w:rsid w:val="00D43491"/>
    <w:rsid w:val="00D44234"/>
    <w:rsid w:val="00D44DA8"/>
    <w:rsid w:val="00D45511"/>
    <w:rsid w:val="00D456B6"/>
    <w:rsid w:val="00D45898"/>
    <w:rsid w:val="00D46445"/>
    <w:rsid w:val="00D469E1"/>
    <w:rsid w:val="00D46D54"/>
    <w:rsid w:val="00D4704B"/>
    <w:rsid w:val="00D470D3"/>
    <w:rsid w:val="00D50322"/>
    <w:rsid w:val="00D5082D"/>
    <w:rsid w:val="00D5100A"/>
    <w:rsid w:val="00D51096"/>
    <w:rsid w:val="00D51D3D"/>
    <w:rsid w:val="00D523AA"/>
    <w:rsid w:val="00D52EA6"/>
    <w:rsid w:val="00D533BA"/>
    <w:rsid w:val="00D54AE3"/>
    <w:rsid w:val="00D54C07"/>
    <w:rsid w:val="00D54E34"/>
    <w:rsid w:val="00D54E83"/>
    <w:rsid w:val="00D54F3C"/>
    <w:rsid w:val="00D5543A"/>
    <w:rsid w:val="00D554D4"/>
    <w:rsid w:val="00D56738"/>
    <w:rsid w:val="00D56DFE"/>
    <w:rsid w:val="00D56F17"/>
    <w:rsid w:val="00D57337"/>
    <w:rsid w:val="00D5748C"/>
    <w:rsid w:val="00D61B23"/>
    <w:rsid w:val="00D62590"/>
    <w:rsid w:val="00D6455B"/>
    <w:rsid w:val="00D66C5F"/>
    <w:rsid w:val="00D66E75"/>
    <w:rsid w:val="00D6709B"/>
    <w:rsid w:val="00D7376D"/>
    <w:rsid w:val="00D73ECE"/>
    <w:rsid w:val="00D74555"/>
    <w:rsid w:val="00D746A5"/>
    <w:rsid w:val="00D74B2A"/>
    <w:rsid w:val="00D74C69"/>
    <w:rsid w:val="00D75557"/>
    <w:rsid w:val="00D76080"/>
    <w:rsid w:val="00D76892"/>
    <w:rsid w:val="00D769E3"/>
    <w:rsid w:val="00D820EE"/>
    <w:rsid w:val="00D82468"/>
    <w:rsid w:val="00D83331"/>
    <w:rsid w:val="00D83CC7"/>
    <w:rsid w:val="00D8469C"/>
    <w:rsid w:val="00D84FA8"/>
    <w:rsid w:val="00D85767"/>
    <w:rsid w:val="00D85E7A"/>
    <w:rsid w:val="00D870DA"/>
    <w:rsid w:val="00D90B17"/>
    <w:rsid w:val="00D91961"/>
    <w:rsid w:val="00D91B66"/>
    <w:rsid w:val="00D91F33"/>
    <w:rsid w:val="00D94CF5"/>
    <w:rsid w:val="00D95160"/>
    <w:rsid w:val="00D96677"/>
    <w:rsid w:val="00D9709D"/>
    <w:rsid w:val="00D9726B"/>
    <w:rsid w:val="00D97D3B"/>
    <w:rsid w:val="00D97E3F"/>
    <w:rsid w:val="00D97E4D"/>
    <w:rsid w:val="00DA0650"/>
    <w:rsid w:val="00DA0A02"/>
    <w:rsid w:val="00DA196E"/>
    <w:rsid w:val="00DA37B0"/>
    <w:rsid w:val="00DA3FCC"/>
    <w:rsid w:val="00DA4BD9"/>
    <w:rsid w:val="00DA53B0"/>
    <w:rsid w:val="00DA540D"/>
    <w:rsid w:val="00DA5E25"/>
    <w:rsid w:val="00DA6EEA"/>
    <w:rsid w:val="00DA7444"/>
    <w:rsid w:val="00DB0569"/>
    <w:rsid w:val="00DB135D"/>
    <w:rsid w:val="00DB1C4D"/>
    <w:rsid w:val="00DB2C1A"/>
    <w:rsid w:val="00DB2FD0"/>
    <w:rsid w:val="00DB412F"/>
    <w:rsid w:val="00DB42F6"/>
    <w:rsid w:val="00DB4E8D"/>
    <w:rsid w:val="00DB5103"/>
    <w:rsid w:val="00DB5D44"/>
    <w:rsid w:val="00DB62E7"/>
    <w:rsid w:val="00DB6D16"/>
    <w:rsid w:val="00DB789F"/>
    <w:rsid w:val="00DC01EB"/>
    <w:rsid w:val="00DC1D01"/>
    <w:rsid w:val="00DC1E7B"/>
    <w:rsid w:val="00DC2582"/>
    <w:rsid w:val="00DC2678"/>
    <w:rsid w:val="00DC29DA"/>
    <w:rsid w:val="00DC2CAF"/>
    <w:rsid w:val="00DC2DF0"/>
    <w:rsid w:val="00DC4799"/>
    <w:rsid w:val="00DC4ACB"/>
    <w:rsid w:val="00DC52DB"/>
    <w:rsid w:val="00DC562C"/>
    <w:rsid w:val="00DC5C59"/>
    <w:rsid w:val="00DC5C5F"/>
    <w:rsid w:val="00DC61CA"/>
    <w:rsid w:val="00DC676E"/>
    <w:rsid w:val="00DC6E01"/>
    <w:rsid w:val="00DC74B6"/>
    <w:rsid w:val="00DC78A9"/>
    <w:rsid w:val="00DC7960"/>
    <w:rsid w:val="00DD01C0"/>
    <w:rsid w:val="00DD1525"/>
    <w:rsid w:val="00DD1533"/>
    <w:rsid w:val="00DD217E"/>
    <w:rsid w:val="00DD2343"/>
    <w:rsid w:val="00DD2F1F"/>
    <w:rsid w:val="00DD340B"/>
    <w:rsid w:val="00DD3DEB"/>
    <w:rsid w:val="00DD5759"/>
    <w:rsid w:val="00DD7450"/>
    <w:rsid w:val="00DD7CB8"/>
    <w:rsid w:val="00DD7ECF"/>
    <w:rsid w:val="00DE088E"/>
    <w:rsid w:val="00DE1215"/>
    <w:rsid w:val="00DE14D5"/>
    <w:rsid w:val="00DE2690"/>
    <w:rsid w:val="00DE27C6"/>
    <w:rsid w:val="00DE3323"/>
    <w:rsid w:val="00DE44AE"/>
    <w:rsid w:val="00DE5648"/>
    <w:rsid w:val="00DE6B2C"/>
    <w:rsid w:val="00DE771E"/>
    <w:rsid w:val="00DF06FB"/>
    <w:rsid w:val="00DF0EF4"/>
    <w:rsid w:val="00DF115B"/>
    <w:rsid w:val="00DF12A7"/>
    <w:rsid w:val="00DF1B46"/>
    <w:rsid w:val="00DF270D"/>
    <w:rsid w:val="00DF3430"/>
    <w:rsid w:val="00DF3926"/>
    <w:rsid w:val="00DF3D4F"/>
    <w:rsid w:val="00DF466A"/>
    <w:rsid w:val="00DF4EC6"/>
    <w:rsid w:val="00DF5EB3"/>
    <w:rsid w:val="00DF715B"/>
    <w:rsid w:val="00DF7789"/>
    <w:rsid w:val="00E012BE"/>
    <w:rsid w:val="00E01310"/>
    <w:rsid w:val="00E01BCE"/>
    <w:rsid w:val="00E01FF6"/>
    <w:rsid w:val="00E03C24"/>
    <w:rsid w:val="00E03F2E"/>
    <w:rsid w:val="00E0448F"/>
    <w:rsid w:val="00E049EE"/>
    <w:rsid w:val="00E04A60"/>
    <w:rsid w:val="00E04C36"/>
    <w:rsid w:val="00E04C8B"/>
    <w:rsid w:val="00E0607C"/>
    <w:rsid w:val="00E0638D"/>
    <w:rsid w:val="00E06630"/>
    <w:rsid w:val="00E06B42"/>
    <w:rsid w:val="00E06B53"/>
    <w:rsid w:val="00E07CC1"/>
    <w:rsid w:val="00E07FB1"/>
    <w:rsid w:val="00E1030A"/>
    <w:rsid w:val="00E116CE"/>
    <w:rsid w:val="00E12B42"/>
    <w:rsid w:val="00E1365D"/>
    <w:rsid w:val="00E146FA"/>
    <w:rsid w:val="00E1657E"/>
    <w:rsid w:val="00E20244"/>
    <w:rsid w:val="00E20595"/>
    <w:rsid w:val="00E2094D"/>
    <w:rsid w:val="00E20A31"/>
    <w:rsid w:val="00E21152"/>
    <w:rsid w:val="00E21458"/>
    <w:rsid w:val="00E21B80"/>
    <w:rsid w:val="00E21F56"/>
    <w:rsid w:val="00E2298A"/>
    <w:rsid w:val="00E2402B"/>
    <w:rsid w:val="00E24C94"/>
    <w:rsid w:val="00E24D99"/>
    <w:rsid w:val="00E24DD9"/>
    <w:rsid w:val="00E25600"/>
    <w:rsid w:val="00E25CFA"/>
    <w:rsid w:val="00E269E0"/>
    <w:rsid w:val="00E274A7"/>
    <w:rsid w:val="00E27750"/>
    <w:rsid w:val="00E279FE"/>
    <w:rsid w:val="00E30D92"/>
    <w:rsid w:val="00E34114"/>
    <w:rsid w:val="00E34A1E"/>
    <w:rsid w:val="00E34BC3"/>
    <w:rsid w:val="00E35AB4"/>
    <w:rsid w:val="00E35CA4"/>
    <w:rsid w:val="00E35D8F"/>
    <w:rsid w:val="00E36024"/>
    <w:rsid w:val="00E405A5"/>
    <w:rsid w:val="00E4337E"/>
    <w:rsid w:val="00E43F25"/>
    <w:rsid w:val="00E443A9"/>
    <w:rsid w:val="00E445A1"/>
    <w:rsid w:val="00E45E00"/>
    <w:rsid w:val="00E46943"/>
    <w:rsid w:val="00E47C65"/>
    <w:rsid w:val="00E47CD7"/>
    <w:rsid w:val="00E47F86"/>
    <w:rsid w:val="00E50480"/>
    <w:rsid w:val="00E510A3"/>
    <w:rsid w:val="00E51163"/>
    <w:rsid w:val="00E517A7"/>
    <w:rsid w:val="00E517CC"/>
    <w:rsid w:val="00E52B0F"/>
    <w:rsid w:val="00E52DD8"/>
    <w:rsid w:val="00E52DE9"/>
    <w:rsid w:val="00E53030"/>
    <w:rsid w:val="00E53190"/>
    <w:rsid w:val="00E537D6"/>
    <w:rsid w:val="00E53A4A"/>
    <w:rsid w:val="00E548F6"/>
    <w:rsid w:val="00E54EE9"/>
    <w:rsid w:val="00E562CA"/>
    <w:rsid w:val="00E56495"/>
    <w:rsid w:val="00E564D7"/>
    <w:rsid w:val="00E56B38"/>
    <w:rsid w:val="00E56DED"/>
    <w:rsid w:val="00E56EC6"/>
    <w:rsid w:val="00E576B4"/>
    <w:rsid w:val="00E604C8"/>
    <w:rsid w:val="00E60D82"/>
    <w:rsid w:val="00E610C1"/>
    <w:rsid w:val="00E621DD"/>
    <w:rsid w:val="00E63996"/>
    <w:rsid w:val="00E63CCC"/>
    <w:rsid w:val="00E703EF"/>
    <w:rsid w:val="00E71DC5"/>
    <w:rsid w:val="00E71F38"/>
    <w:rsid w:val="00E725C1"/>
    <w:rsid w:val="00E72954"/>
    <w:rsid w:val="00E72ABE"/>
    <w:rsid w:val="00E72B50"/>
    <w:rsid w:val="00E73D62"/>
    <w:rsid w:val="00E74CAD"/>
    <w:rsid w:val="00E74E18"/>
    <w:rsid w:val="00E75F9A"/>
    <w:rsid w:val="00E7623E"/>
    <w:rsid w:val="00E77057"/>
    <w:rsid w:val="00E77113"/>
    <w:rsid w:val="00E7722F"/>
    <w:rsid w:val="00E77864"/>
    <w:rsid w:val="00E77A9E"/>
    <w:rsid w:val="00E77C05"/>
    <w:rsid w:val="00E77C3E"/>
    <w:rsid w:val="00E807D4"/>
    <w:rsid w:val="00E82EA3"/>
    <w:rsid w:val="00E82FE1"/>
    <w:rsid w:val="00E83183"/>
    <w:rsid w:val="00E8320C"/>
    <w:rsid w:val="00E83991"/>
    <w:rsid w:val="00E8516F"/>
    <w:rsid w:val="00E8540D"/>
    <w:rsid w:val="00E854ED"/>
    <w:rsid w:val="00E86F01"/>
    <w:rsid w:val="00E87187"/>
    <w:rsid w:val="00E90DA7"/>
    <w:rsid w:val="00E92383"/>
    <w:rsid w:val="00E9242E"/>
    <w:rsid w:val="00E93076"/>
    <w:rsid w:val="00E93B78"/>
    <w:rsid w:val="00E95F39"/>
    <w:rsid w:val="00E971B3"/>
    <w:rsid w:val="00EA04F4"/>
    <w:rsid w:val="00EA07CB"/>
    <w:rsid w:val="00EA0912"/>
    <w:rsid w:val="00EA0C66"/>
    <w:rsid w:val="00EA145D"/>
    <w:rsid w:val="00EA1F8C"/>
    <w:rsid w:val="00EA214C"/>
    <w:rsid w:val="00EA2F08"/>
    <w:rsid w:val="00EA37F8"/>
    <w:rsid w:val="00EA38DA"/>
    <w:rsid w:val="00EA3ABB"/>
    <w:rsid w:val="00EA3F4E"/>
    <w:rsid w:val="00EA4CF1"/>
    <w:rsid w:val="00EA5951"/>
    <w:rsid w:val="00EA5CC6"/>
    <w:rsid w:val="00EA6567"/>
    <w:rsid w:val="00EA6644"/>
    <w:rsid w:val="00EA69E8"/>
    <w:rsid w:val="00EA6A86"/>
    <w:rsid w:val="00EA74D5"/>
    <w:rsid w:val="00EB0108"/>
    <w:rsid w:val="00EB01D0"/>
    <w:rsid w:val="00EB0281"/>
    <w:rsid w:val="00EB0ABF"/>
    <w:rsid w:val="00EB1AAD"/>
    <w:rsid w:val="00EB1EC5"/>
    <w:rsid w:val="00EB20D8"/>
    <w:rsid w:val="00EB226B"/>
    <w:rsid w:val="00EB2758"/>
    <w:rsid w:val="00EB3269"/>
    <w:rsid w:val="00EB40CD"/>
    <w:rsid w:val="00EB43DD"/>
    <w:rsid w:val="00EB47FC"/>
    <w:rsid w:val="00EB5473"/>
    <w:rsid w:val="00EB568B"/>
    <w:rsid w:val="00EB62C8"/>
    <w:rsid w:val="00EB65AB"/>
    <w:rsid w:val="00EB771F"/>
    <w:rsid w:val="00EB7732"/>
    <w:rsid w:val="00EC0B91"/>
    <w:rsid w:val="00EC3192"/>
    <w:rsid w:val="00EC4551"/>
    <w:rsid w:val="00EC49C2"/>
    <w:rsid w:val="00EC4A4F"/>
    <w:rsid w:val="00EC6594"/>
    <w:rsid w:val="00EC7398"/>
    <w:rsid w:val="00EC77C5"/>
    <w:rsid w:val="00ED01F1"/>
    <w:rsid w:val="00ED02CA"/>
    <w:rsid w:val="00ED02F1"/>
    <w:rsid w:val="00ED063F"/>
    <w:rsid w:val="00ED0864"/>
    <w:rsid w:val="00ED0AFF"/>
    <w:rsid w:val="00ED30CF"/>
    <w:rsid w:val="00ED57BE"/>
    <w:rsid w:val="00ED587F"/>
    <w:rsid w:val="00ED638E"/>
    <w:rsid w:val="00ED693F"/>
    <w:rsid w:val="00ED69A0"/>
    <w:rsid w:val="00ED7837"/>
    <w:rsid w:val="00ED79FD"/>
    <w:rsid w:val="00ED7C2B"/>
    <w:rsid w:val="00EE005A"/>
    <w:rsid w:val="00EE0B94"/>
    <w:rsid w:val="00EE3503"/>
    <w:rsid w:val="00EE3ADE"/>
    <w:rsid w:val="00EE3BF1"/>
    <w:rsid w:val="00EE5A99"/>
    <w:rsid w:val="00EE7E24"/>
    <w:rsid w:val="00EF0057"/>
    <w:rsid w:val="00EF0853"/>
    <w:rsid w:val="00EF11FC"/>
    <w:rsid w:val="00EF128B"/>
    <w:rsid w:val="00EF1F76"/>
    <w:rsid w:val="00EF218A"/>
    <w:rsid w:val="00EF2EEF"/>
    <w:rsid w:val="00EF3520"/>
    <w:rsid w:val="00EF3E1C"/>
    <w:rsid w:val="00EF428F"/>
    <w:rsid w:val="00EF46B1"/>
    <w:rsid w:val="00EF4904"/>
    <w:rsid w:val="00EF521C"/>
    <w:rsid w:val="00EF5394"/>
    <w:rsid w:val="00EF6692"/>
    <w:rsid w:val="00EF6BF2"/>
    <w:rsid w:val="00F002E7"/>
    <w:rsid w:val="00F0041A"/>
    <w:rsid w:val="00F01191"/>
    <w:rsid w:val="00F02F12"/>
    <w:rsid w:val="00F03551"/>
    <w:rsid w:val="00F037C1"/>
    <w:rsid w:val="00F03D58"/>
    <w:rsid w:val="00F04208"/>
    <w:rsid w:val="00F047C3"/>
    <w:rsid w:val="00F04C86"/>
    <w:rsid w:val="00F0578D"/>
    <w:rsid w:val="00F05949"/>
    <w:rsid w:val="00F06495"/>
    <w:rsid w:val="00F067A9"/>
    <w:rsid w:val="00F0757D"/>
    <w:rsid w:val="00F076DB"/>
    <w:rsid w:val="00F076F1"/>
    <w:rsid w:val="00F11824"/>
    <w:rsid w:val="00F1519D"/>
    <w:rsid w:val="00F1535B"/>
    <w:rsid w:val="00F153FD"/>
    <w:rsid w:val="00F15470"/>
    <w:rsid w:val="00F15572"/>
    <w:rsid w:val="00F16D41"/>
    <w:rsid w:val="00F170AF"/>
    <w:rsid w:val="00F17AC4"/>
    <w:rsid w:val="00F17D14"/>
    <w:rsid w:val="00F2016B"/>
    <w:rsid w:val="00F202C1"/>
    <w:rsid w:val="00F21536"/>
    <w:rsid w:val="00F217D9"/>
    <w:rsid w:val="00F21E33"/>
    <w:rsid w:val="00F21F2F"/>
    <w:rsid w:val="00F22051"/>
    <w:rsid w:val="00F22763"/>
    <w:rsid w:val="00F2363F"/>
    <w:rsid w:val="00F248FD"/>
    <w:rsid w:val="00F24F33"/>
    <w:rsid w:val="00F259F8"/>
    <w:rsid w:val="00F2647E"/>
    <w:rsid w:val="00F2746B"/>
    <w:rsid w:val="00F274FD"/>
    <w:rsid w:val="00F27EA8"/>
    <w:rsid w:val="00F309FF"/>
    <w:rsid w:val="00F310B8"/>
    <w:rsid w:val="00F31E3B"/>
    <w:rsid w:val="00F32992"/>
    <w:rsid w:val="00F3306C"/>
    <w:rsid w:val="00F336D5"/>
    <w:rsid w:val="00F357F3"/>
    <w:rsid w:val="00F3599F"/>
    <w:rsid w:val="00F35FFA"/>
    <w:rsid w:val="00F372EA"/>
    <w:rsid w:val="00F37D7A"/>
    <w:rsid w:val="00F4127B"/>
    <w:rsid w:val="00F42341"/>
    <w:rsid w:val="00F424BB"/>
    <w:rsid w:val="00F42C3A"/>
    <w:rsid w:val="00F42E80"/>
    <w:rsid w:val="00F4307B"/>
    <w:rsid w:val="00F43420"/>
    <w:rsid w:val="00F444F2"/>
    <w:rsid w:val="00F44D52"/>
    <w:rsid w:val="00F46D8B"/>
    <w:rsid w:val="00F47AEA"/>
    <w:rsid w:val="00F5083F"/>
    <w:rsid w:val="00F512F9"/>
    <w:rsid w:val="00F530A6"/>
    <w:rsid w:val="00F5317C"/>
    <w:rsid w:val="00F5439F"/>
    <w:rsid w:val="00F5559F"/>
    <w:rsid w:val="00F55C13"/>
    <w:rsid w:val="00F561FB"/>
    <w:rsid w:val="00F571C3"/>
    <w:rsid w:val="00F60519"/>
    <w:rsid w:val="00F607EE"/>
    <w:rsid w:val="00F61042"/>
    <w:rsid w:val="00F62EA9"/>
    <w:rsid w:val="00F632A7"/>
    <w:rsid w:val="00F63E12"/>
    <w:rsid w:val="00F64D33"/>
    <w:rsid w:val="00F6564A"/>
    <w:rsid w:val="00F6564C"/>
    <w:rsid w:val="00F6666A"/>
    <w:rsid w:val="00F666F4"/>
    <w:rsid w:val="00F670CF"/>
    <w:rsid w:val="00F675CF"/>
    <w:rsid w:val="00F708B5"/>
    <w:rsid w:val="00F71044"/>
    <w:rsid w:val="00F71245"/>
    <w:rsid w:val="00F71EDD"/>
    <w:rsid w:val="00F721B1"/>
    <w:rsid w:val="00F7315A"/>
    <w:rsid w:val="00F73913"/>
    <w:rsid w:val="00F741DE"/>
    <w:rsid w:val="00F7449D"/>
    <w:rsid w:val="00F7499A"/>
    <w:rsid w:val="00F75D6A"/>
    <w:rsid w:val="00F76A6D"/>
    <w:rsid w:val="00F76ACD"/>
    <w:rsid w:val="00F76B65"/>
    <w:rsid w:val="00F772DC"/>
    <w:rsid w:val="00F77E91"/>
    <w:rsid w:val="00F807BA"/>
    <w:rsid w:val="00F80DBB"/>
    <w:rsid w:val="00F80E79"/>
    <w:rsid w:val="00F83066"/>
    <w:rsid w:val="00F836D1"/>
    <w:rsid w:val="00F83C2D"/>
    <w:rsid w:val="00F841E3"/>
    <w:rsid w:val="00F854E7"/>
    <w:rsid w:val="00F8598D"/>
    <w:rsid w:val="00F859A5"/>
    <w:rsid w:val="00F85EFF"/>
    <w:rsid w:val="00F864F9"/>
    <w:rsid w:val="00F86864"/>
    <w:rsid w:val="00F874CC"/>
    <w:rsid w:val="00F8787D"/>
    <w:rsid w:val="00F879CD"/>
    <w:rsid w:val="00F87E0E"/>
    <w:rsid w:val="00F9029C"/>
    <w:rsid w:val="00F9102E"/>
    <w:rsid w:val="00F91E1D"/>
    <w:rsid w:val="00F92279"/>
    <w:rsid w:val="00F92522"/>
    <w:rsid w:val="00F9254D"/>
    <w:rsid w:val="00F943CD"/>
    <w:rsid w:val="00F94548"/>
    <w:rsid w:val="00F94FEE"/>
    <w:rsid w:val="00F969A2"/>
    <w:rsid w:val="00F96CED"/>
    <w:rsid w:val="00F97139"/>
    <w:rsid w:val="00F97391"/>
    <w:rsid w:val="00F9740D"/>
    <w:rsid w:val="00F9774F"/>
    <w:rsid w:val="00F97EE4"/>
    <w:rsid w:val="00FA04FE"/>
    <w:rsid w:val="00FA0CAF"/>
    <w:rsid w:val="00FA1812"/>
    <w:rsid w:val="00FA1B2A"/>
    <w:rsid w:val="00FA1D82"/>
    <w:rsid w:val="00FA22BF"/>
    <w:rsid w:val="00FA4F5F"/>
    <w:rsid w:val="00FA5810"/>
    <w:rsid w:val="00FA6A5B"/>
    <w:rsid w:val="00FA6ADE"/>
    <w:rsid w:val="00FA6F74"/>
    <w:rsid w:val="00FA737A"/>
    <w:rsid w:val="00FA7EB9"/>
    <w:rsid w:val="00FB0010"/>
    <w:rsid w:val="00FB0F94"/>
    <w:rsid w:val="00FB13FD"/>
    <w:rsid w:val="00FB1CA9"/>
    <w:rsid w:val="00FB2907"/>
    <w:rsid w:val="00FB30C8"/>
    <w:rsid w:val="00FB3478"/>
    <w:rsid w:val="00FB36C2"/>
    <w:rsid w:val="00FB4CE6"/>
    <w:rsid w:val="00FB4F5C"/>
    <w:rsid w:val="00FB5246"/>
    <w:rsid w:val="00FB60DE"/>
    <w:rsid w:val="00FC0D0C"/>
    <w:rsid w:val="00FC14DF"/>
    <w:rsid w:val="00FC1D2F"/>
    <w:rsid w:val="00FC2209"/>
    <w:rsid w:val="00FC2287"/>
    <w:rsid w:val="00FC4540"/>
    <w:rsid w:val="00FC4878"/>
    <w:rsid w:val="00FC581F"/>
    <w:rsid w:val="00FC5B60"/>
    <w:rsid w:val="00FC5C51"/>
    <w:rsid w:val="00FC6323"/>
    <w:rsid w:val="00FC6484"/>
    <w:rsid w:val="00FC683D"/>
    <w:rsid w:val="00FC6EC7"/>
    <w:rsid w:val="00FC71BF"/>
    <w:rsid w:val="00FC741E"/>
    <w:rsid w:val="00FC742F"/>
    <w:rsid w:val="00FC7767"/>
    <w:rsid w:val="00FD08C5"/>
    <w:rsid w:val="00FD0C4F"/>
    <w:rsid w:val="00FD0DCD"/>
    <w:rsid w:val="00FD1233"/>
    <w:rsid w:val="00FD1917"/>
    <w:rsid w:val="00FD32FC"/>
    <w:rsid w:val="00FD3E06"/>
    <w:rsid w:val="00FD45EE"/>
    <w:rsid w:val="00FD48EE"/>
    <w:rsid w:val="00FD4BE8"/>
    <w:rsid w:val="00FD4E62"/>
    <w:rsid w:val="00FD7BF1"/>
    <w:rsid w:val="00FE03C2"/>
    <w:rsid w:val="00FE0C8C"/>
    <w:rsid w:val="00FE115D"/>
    <w:rsid w:val="00FE1467"/>
    <w:rsid w:val="00FE14E1"/>
    <w:rsid w:val="00FE1BCF"/>
    <w:rsid w:val="00FE2653"/>
    <w:rsid w:val="00FE2AF3"/>
    <w:rsid w:val="00FE38A0"/>
    <w:rsid w:val="00FE4DC4"/>
    <w:rsid w:val="00FE5BF0"/>
    <w:rsid w:val="00FE5D0C"/>
    <w:rsid w:val="00FE5DFF"/>
    <w:rsid w:val="00FE674A"/>
    <w:rsid w:val="00FE696C"/>
    <w:rsid w:val="00FE6A2A"/>
    <w:rsid w:val="00FF0ED8"/>
    <w:rsid w:val="00FF16A2"/>
    <w:rsid w:val="00FF1D07"/>
    <w:rsid w:val="00FF2425"/>
    <w:rsid w:val="00FF2C6F"/>
    <w:rsid w:val="00FF4C77"/>
    <w:rsid w:val="00FF5C24"/>
    <w:rsid w:val="00FF6B6A"/>
    <w:rsid w:val="00FF6B88"/>
    <w:rsid w:val="00FF6FCC"/>
    <w:rsid w:val="00FF73D2"/>
    <w:rsid w:val="035D28BD"/>
    <w:rsid w:val="03B7EE0A"/>
    <w:rsid w:val="0B683AA2"/>
    <w:rsid w:val="0D040B03"/>
    <w:rsid w:val="23915DD7"/>
    <w:rsid w:val="23D525D6"/>
    <w:rsid w:val="2E90A64F"/>
    <w:rsid w:val="3E0FD620"/>
    <w:rsid w:val="3FABA681"/>
    <w:rsid w:val="48482E28"/>
    <w:rsid w:val="495A764D"/>
    <w:rsid w:val="4C0D0C9F"/>
    <w:rsid w:val="4C92170F"/>
    <w:rsid w:val="4FC9B7D1"/>
    <w:rsid w:val="60BA7631"/>
    <w:rsid w:val="66176F90"/>
    <w:rsid w:val="66FF7501"/>
    <w:rsid w:val="6729B7B5"/>
    <w:rsid w:val="70D099FB"/>
    <w:rsid w:val="71C45CEE"/>
    <w:rsid w:val="730AF7A8"/>
    <w:rsid w:val="77D15141"/>
    <w:rsid w:val="796D21A2"/>
    <w:rsid w:val="7B839D48"/>
    <w:rsid w:val="7DE7B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D0C9F"/>
  <w15:docId w15:val="{B6BEB65F-8DD4-4125-85A5-44DFD4AB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B839D48"/>
    <w:rPr>
      <w:sz w:val="26"/>
      <w:szCs w:val="26"/>
      <w:lang w:val="en-AU"/>
    </w:rPr>
  </w:style>
  <w:style w:type="paragraph" w:styleId="Heading1">
    <w:name w:val="heading 1"/>
    <w:basedOn w:val="Normal"/>
    <w:next w:val="Normal"/>
    <w:link w:val="Heading1Char"/>
    <w:uiPriority w:val="9"/>
    <w:qFormat/>
    <w:rsid w:val="7B839D48"/>
    <w:pPr>
      <w:outlineLvl w:val="0"/>
    </w:pPr>
    <w:rPr>
      <w:b/>
      <w:bCs/>
      <w:color w:val="317C96"/>
      <w:sz w:val="48"/>
      <w:szCs w:val="48"/>
    </w:rPr>
  </w:style>
  <w:style w:type="paragraph" w:styleId="Heading2">
    <w:name w:val="heading 2"/>
    <w:basedOn w:val="Normal"/>
    <w:next w:val="Normal"/>
    <w:link w:val="Heading2Char"/>
    <w:uiPriority w:val="9"/>
    <w:unhideWhenUsed/>
    <w:qFormat/>
    <w:rsid w:val="7B839D48"/>
    <w:pPr>
      <w:outlineLvl w:val="1"/>
    </w:pPr>
    <w:rPr>
      <w:b/>
      <w:bCs/>
      <w:color w:val="DE0C00"/>
      <w:sz w:val="28"/>
      <w:szCs w:val="28"/>
    </w:rPr>
  </w:style>
  <w:style w:type="paragraph" w:styleId="Heading3">
    <w:name w:val="heading 3"/>
    <w:basedOn w:val="Normal"/>
    <w:next w:val="Normal"/>
    <w:link w:val="Heading3Char"/>
    <w:uiPriority w:val="9"/>
    <w:unhideWhenUsed/>
    <w:qFormat/>
    <w:rsid w:val="7B839D48"/>
    <w:pPr>
      <w:outlineLvl w:val="2"/>
    </w:pPr>
    <w:rPr>
      <w:b/>
      <w:bCs/>
      <w:color w:val="464746"/>
    </w:rPr>
  </w:style>
  <w:style w:type="paragraph" w:styleId="Heading4">
    <w:name w:val="heading 4"/>
    <w:basedOn w:val="Normal"/>
    <w:next w:val="Normal"/>
    <w:link w:val="Heading4Char"/>
    <w:uiPriority w:val="9"/>
    <w:unhideWhenUsed/>
    <w:qFormat/>
    <w:rsid w:val="7B839D48"/>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7B839D48"/>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7B839D48"/>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7B839D48"/>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7B839D48"/>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B839D48"/>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7B839D48"/>
    <w:rPr>
      <w:sz w:val="26"/>
      <w:szCs w:val="26"/>
    </w:rPr>
  </w:style>
  <w:style w:type="paragraph" w:styleId="Header">
    <w:name w:val="header"/>
    <w:basedOn w:val="Normal"/>
    <w:link w:val="HeaderChar"/>
    <w:uiPriority w:val="99"/>
    <w:unhideWhenUsed/>
    <w:rsid w:val="7B839D48"/>
    <w:pPr>
      <w:tabs>
        <w:tab w:val="center" w:pos="4680"/>
        <w:tab w:val="right" w:pos="9360"/>
      </w:tabs>
      <w:spacing w:after="0"/>
    </w:pPr>
  </w:style>
  <w:style w:type="character" w:customStyle="1" w:styleId="FooterChar">
    <w:name w:val="Footer Char"/>
    <w:basedOn w:val="DefaultParagraphFont"/>
    <w:link w:val="Footer"/>
    <w:uiPriority w:val="99"/>
    <w:rsid w:val="0007491E"/>
    <w:rPr>
      <w:rFonts w:ascii="Calibri Light" w:hAnsi="Calibri Light"/>
      <w:sz w:val="24"/>
      <w:szCs w:val="26"/>
    </w:rPr>
  </w:style>
  <w:style w:type="paragraph" w:styleId="Footer">
    <w:name w:val="footer"/>
    <w:basedOn w:val="Normal"/>
    <w:link w:val="FooterChar"/>
    <w:uiPriority w:val="99"/>
    <w:unhideWhenUsed/>
    <w:rsid w:val="0007491E"/>
    <w:pPr>
      <w:tabs>
        <w:tab w:val="center" w:pos="4680"/>
        <w:tab w:val="right" w:pos="9360"/>
      </w:tabs>
      <w:spacing w:after="0"/>
    </w:pPr>
    <w:rPr>
      <w:rFonts w:ascii="Calibri Light" w:hAnsi="Calibri Light"/>
      <w:sz w:val="24"/>
    </w:rPr>
  </w:style>
  <w:style w:type="paragraph" w:styleId="Title">
    <w:name w:val="Title"/>
    <w:basedOn w:val="Normal"/>
    <w:next w:val="Normal"/>
    <w:link w:val="TitleChar"/>
    <w:uiPriority w:val="10"/>
    <w:qFormat/>
    <w:rsid w:val="7B839D48"/>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7B839D48"/>
    <w:rPr>
      <w:rFonts w:eastAsiaTheme="minorEastAsia"/>
      <w:color w:val="5A5A5A"/>
    </w:rPr>
  </w:style>
  <w:style w:type="paragraph" w:styleId="Quote">
    <w:name w:val="Quote"/>
    <w:basedOn w:val="Normal"/>
    <w:next w:val="Normal"/>
    <w:link w:val="QuoteChar"/>
    <w:uiPriority w:val="29"/>
    <w:qFormat/>
    <w:rsid w:val="7B839D48"/>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B839D48"/>
    <w:pPr>
      <w:spacing w:before="360" w:after="360"/>
      <w:ind w:left="864" w:right="864"/>
      <w:jc w:val="center"/>
    </w:pPr>
    <w:rPr>
      <w:i/>
      <w:iCs/>
      <w:color w:val="4472C4" w:themeColor="accent1"/>
    </w:rPr>
  </w:style>
  <w:style w:type="paragraph" w:styleId="ListParagraph">
    <w:name w:val="List Paragraph"/>
    <w:basedOn w:val="Normal"/>
    <w:uiPriority w:val="34"/>
    <w:qFormat/>
    <w:rsid w:val="00E01BCE"/>
    <w:pPr>
      <w:numPr>
        <w:numId w:val="1"/>
      </w:numPr>
      <w:contextualSpacing/>
    </w:pPr>
  </w:style>
  <w:style w:type="character" w:customStyle="1" w:styleId="Heading1Char">
    <w:name w:val="Heading 1 Char"/>
    <w:basedOn w:val="DefaultParagraphFont"/>
    <w:link w:val="Heading1"/>
    <w:uiPriority w:val="9"/>
    <w:rsid w:val="7B839D48"/>
    <w:rPr>
      <w:b/>
      <w:bCs/>
      <w:color w:val="317C96"/>
      <w:sz w:val="48"/>
      <w:szCs w:val="48"/>
    </w:rPr>
  </w:style>
  <w:style w:type="character" w:customStyle="1" w:styleId="Heading2Char">
    <w:name w:val="Heading 2 Char"/>
    <w:basedOn w:val="DefaultParagraphFont"/>
    <w:link w:val="Heading2"/>
    <w:uiPriority w:val="9"/>
    <w:rsid w:val="7B839D48"/>
    <w:rPr>
      <w:b/>
      <w:bCs/>
      <w:color w:val="DE0C00"/>
      <w:sz w:val="28"/>
      <w:szCs w:val="28"/>
    </w:rPr>
  </w:style>
  <w:style w:type="character" w:customStyle="1" w:styleId="Heading3Char">
    <w:name w:val="Heading 3 Char"/>
    <w:basedOn w:val="DefaultParagraphFont"/>
    <w:link w:val="Heading3"/>
    <w:uiPriority w:val="9"/>
    <w:rsid w:val="7B839D48"/>
    <w:rPr>
      <w:b/>
      <w:bCs/>
      <w:color w:val="464746"/>
      <w:sz w:val="26"/>
      <w:szCs w:val="26"/>
    </w:rPr>
  </w:style>
  <w:style w:type="character" w:customStyle="1" w:styleId="Heading4Char">
    <w:name w:val="Heading 4 Char"/>
    <w:basedOn w:val="DefaultParagraphFont"/>
    <w:link w:val="Heading4"/>
    <w:uiPriority w:val="9"/>
    <w:rsid w:val="7B839D48"/>
    <w:rPr>
      <w:rFonts w:asciiTheme="majorHAnsi" w:eastAsiaTheme="majorEastAsia" w:hAnsiTheme="majorHAnsi" w:cstheme="majorBidi"/>
      <w:i/>
      <w:iCs/>
      <w:color w:val="2F5496" w:themeColor="accent1" w:themeShade="BF"/>
      <w:sz w:val="26"/>
      <w:szCs w:val="26"/>
    </w:rPr>
  </w:style>
  <w:style w:type="character" w:customStyle="1" w:styleId="Heading5Char">
    <w:name w:val="Heading 5 Char"/>
    <w:basedOn w:val="DefaultParagraphFont"/>
    <w:link w:val="Heading5"/>
    <w:uiPriority w:val="9"/>
    <w:rsid w:val="7B839D48"/>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7B839D48"/>
    <w:rPr>
      <w:rFonts w:asciiTheme="majorHAnsi" w:eastAsiaTheme="majorEastAsia" w:hAnsiTheme="majorHAnsi" w:cstheme="majorBidi"/>
      <w:color w:val="1F3763"/>
      <w:sz w:val="26"/>
      <w:szCs w:val="26"/>
    </w:rPr>
  </w:style>
  <w:style w:type="character" w:customStyle="1" w:styleId="Heading7Char">
    <w:name w:val="Heading 7 Char"/>
    <w:basedOn w:val="DefaultParagraphFont"/>
    <w:link w:val="Heading7"/>
    <w:uiPriority w:val="9"/>
    <w:rsid w:val="7B839D48"/>
    <w:rPr>
      <w:rFonts w:asciiTheme="majorHAnsi" w:eastAsiaTheme="majorEastAsia" w:hAnsiTheme="majorHAnsi" w:cstheme="majorBidi"/>
      <w:i/>
      <w:iCs/>
      <w:color w:val="1F3763"/>
      <w:sz w:val="26"/>
      <w:szCs w:val="26"/>
    </w:rPr>
  </w:style>
  <w:style w:type="character" w:customStyle="1" w:styleId="Heading8Char">
    <w:name w:val="Heading 8 Char"/>
    <w:basedOn w:val="DefaultParagraphFont"/>
    <w:link w:val="Heading8"/>
    <w:uiPriority w:val="9"/>
    <w:rsid w:val="7B839D48"/>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7B839D48"/>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7B839D48"/>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7B839D48"/>
    <w:rPr>
      <w:rFonts w:eastAsiaTheme="minorEastAsia"/>
      <w:color w:val="5A5A5A"/>
      <w:sz w:val="26"/>
      <w:szCs w:val="26"/>
    </w:rPr>
  </w:style>
  <w:style w:type="character" w:customStyle="1" w:styleId="QuoteChar">
    <w:name w:val="Quote Char"/>
    <w:basedOn w:val="DefaultParagraphFont"/>
    <w:link w:val="Quote"/>
    <w:uiPriority w:val="29"/>
    <w:rsid w:val="7B839D48"/>
    <w:rPr>
      <w:i/>
      <w:iCs/>
      <w:color w:val="404040" w:themeColor="text1" w:themeTint="BF"/>
      <w:sz w:val="26"/>
      <w:szCs w:val="26"/>
    </w:rPr>
  </w:style>
  <w:style w:type="character" w:customStyle="1" w:styleId="IntenseQuoteChar">
    <w:name w:val="Intense Quote Char"/>
    <w:basedOn w:val="DefaultParagraphFont"/>
    <w:link w:val="IntenseQuote"/>
    <w:uiPriority w:val="30"/>
    <w:rsid w:val="7B839D48"/>
    <w:rPr>
      <w:i/>
      <w:iCs/>
      <w:color w:val="4472C4" w:themeColor="accent1"/>
      <w:sz w:val="26"/>
      <w:szCs w:val="26"/>
    </w:rPr>
  </w:style>
  <w:style w:type="paragraph" w:styleId="TOC1">
    <w:name w:val="toc 1"/>
    <w:basedOn w:val="Normal"/>
    <w:next w:val="Normal"/>
    <w:uiPriority w:val="39"/>
    <w:unhideWhenUsed/>
    <w:rsid w:val="7B839D48"/>
    <w:pPr>
      <w:spacing w:after="100"/>
    </w:pPr>
  </w:style>
  <w:style w:type="paragraph" w:styleId="TOC2">
    <w:name w:val="toc 2"/>
    <w:basedOn w:val="Normal"/>
    <w:next w:val="Normal"/>
    <w:uiPriority w:val="39"/>
    <w:unhideWhenUsed/>
    <w:rsid w:val="7B839D48"/>
    <w:pPr>
      <w:spacing w:after="100"/>
      <w:ind w:left="220"/>
    </w:pPr>
  </w:style>
  <w:style w:type="paragraph" w:styleId="TOC3">
    <w:name w:val="toc 3"/>
    <w:basedOn w:val="Normal"/>
    <w:next w:val="Normal"/>
    <w:uiPriority w:val="39"/>
    <w:unhideWhenUsed/>
    <w:rsid w:val="7B839D48"/>
    <w:pPr>
      <w:spacing w:after="100"/>
      <w:ind w:left="440"/>
    </w:pPr>
  </w:style>
  <w:style w:type="paragraph" w:styleId="TOC4">
    <w:name w:val="toc 4"/>
    <w:basedOn w:val="Normal"/>
    <w:next w:val="Normal"/>
    <w:uiPriority w:val="39"/>
    <w:unhideWhenUsed/>
    <w:rsid w:val="7B839D48"/>
    <w:pPr>
      <w:spacing w:after="100"/>
      <w:ind w:left="660"/>
    </w:pPr>
  </w:style>
  <w:style w:type="paragraph" w:styleId="TOC5">
    <w:name w:val="toc 5"/>
    <w:basedOn w:val="Normal"/>
    <w:next w:val="Normal"/>
    <w:uiPriority w:val="39"/>
    <w:unhideWhenUsed/>
    <w:rsid w:val="7B839D48"/>
    <w:pPr>
      <w:spacing w:after="100"/>
      <w:ind w:left="880"/>
    </w:pPr>
  </w:style>
  <w:style w:type="paragraph" w:styleId="TOC6">
    <w:name w:val="toc 6"/>
    <w:basedOn w:val="Normal"/>
    <w:next w:val="Normal"/>
    <w:uiPriority w:val="39"/>
    <w:unhideWhenUsed/>
    <w:rsid w:val="7B839D48"/>
    <w:pPr>
      <w:spacing w:after="100"/>
      <w:ind w:left="1100"/>
    </w:pPr>
  </w:style>
  <w:style w:type="paragraph" w:styleId="TOC7">
    <w:name w:val="toc 7"/>
    <w:basedOn w:val="Normal"/>
    <w:next w:val="Normal"/>
    <w:uiPriority w:val="39"/>
    <w:unhideWhenUsed/>
    <w:rsid w:val="7B839D48"/>
    <w:pPr>
      <w:spacing w:after="100"/>
      <w:ind w:left="1320"/>
    </w:pPr>
  </w:style>
  <w:style w:type="paragraph" w:styleId="TOC8">
    <w:name w:val="toc 8"/>
    <w:basedOn w:val="Normal"/>
    <w:next w:val="Normal"/>
    <w:uiPriority w:val="39"/>
    <w:unhideWhenUsed/>
    <w:rsid w:val="7B839D48"/>
    <w:pPr>
      <w:spacing w:after="100"/>
      <w:ind w:left="1540"/>
    </w:pPr>
  </w:style>
  <w:style w:type="paragraph" w:styleId="TOC9">
    <w:name w:val="toc 9"/>
    <w:basedOn w:val="Normal"/>
    <w:next w:val="Normal"/>
    <w:uiPriority w:val="39"/>
    <w:unhideWhenUsed/>
    <w:rsid w:val="7B839D48"/>
    <w:pPr>
      <w:spacing w:after="100"/>
      <w:ind w:left="1760"/>
    </w:pPr>
  </w:style>
  <w:style w:type="paragraph" w:styleId="EndnoteText">
    <w:name w:val="endnote text"/>
    <w:basedOn w:val="Normal"/>
    <w:link w:val="EndnoteTextChar"/>
    <w:uiPriority w:val="99"/>
    <w:semiHidden/>
    <w:unhideWhenUsed/>
    <w:rsid w:val="7B839D48"/>
    <w:pPr>
      <w:spacing w:after="0"/>
    </w:pPr>
    <w:rPr>
      <w:sz w:val="20"/>
      <w:szCs w:val="20"/>
    </w:rPr>
  </w:style>
  <w:style w:type="character" w:customStyle="1" w:styleId="EndnoteTextChar">
    <w:name w:val="Endnote Text Char"/>
    <w:basedOn w:val="DefaultParagraphFont"/>
    <w:link w:val="EndnoteText"/>
    <w:uiPriority w:val="99"/>
    <w:semiHidden/>
    <w:rsid w:val="7B839D48"/>
    <w:rPr>
      <w:sz w:val="20"/>
      <w:szCs w:val="20"/>
    </w:rPr>
  </w:style>
  <w:style w:type="paragraph" w:styleId="FootnoteText">
    <w:name w:val="footnote text"/>
    <w:basedOn w:val="Normal"/>
    <w:link w:val="FootnoteTextChar"/>
    <w:uiPriority w:val="99"/>
    <w:semiHidden/>
    <w:unhideWhenUsed/>
    <w:rsid w:val="7B839D48"/>
    <w:pPr>
      <w:spacing w:after="0"/>
    </w:pPr>
    <w:rPr>
      <w:sz w:val="20"/>
      <w:szCs w:val="20"/>
    </w:rPr>
  </w:style>
  <w:style w:type="character" w:customStyle="1" w:styleId="FootnoteTextChar">
    <w:name w:val="Footnote Text Char"/>
    <w:basedOn w:val="DefaultParagraphFont"/>
    <w:link w:val="FootnoteText"/>
    <w:uiPriority w:val="99"/>
    <w:semiHidden/>
    <w:rsid w:val="7B839D48"/>
    <w:rPr>
      <w:sz w:val="20"/>
      <w:szCs w:val="20"/>
    </w:rPr>
  </w:style>
  <w:style w:type="character" w:styleId="PageNumber">
    <w:name w:val="page number"/>
    <w:basedOn w:val="DefaultParagraphFont"/>
    <w:uiPriority w:val="99"/>
    <w:semiHidden/>
    <w:unhideWhenUsed/>
    <w:rsid w:val="00705C72"/>
  </w:style>
  <w:style w:type="character" w:styleId="Hyperlink">
    <w:name w:val="Hyperlink"/>
    <w:basedOn w:val="DefaultParagraphFont"/>
    <w:uiPriority w:val="99"/>
    <w:unhideWhenUsed/>
    <w:rsid w:val="005747BF"/>
    <w:rPr>
      <w:color w:val="0563C1" w:themeColor="hyperlink"/>
      <w:u w:val="single"/>
    </w:rPr>
  </w:style>
  <w:style w:type="character" w:customStyle="1" w:styleId="UnresolvedMention1">
    <w:name w:val="Unresolved Mention1"/>
    <w:basedOn w:val="DefaultParagraphFont"/>
    <w:uiPriority w:val="99"/>
    <w:semiHidden/>
    <w:unhideWhenUsed/>
    <w:rsid w:val="005747BF"/>
    <w:rPr>
      <w:color w:val="605E5C"/>
      <w:shd w:val="clear" w:color="auto" w:fill="E1DFDD"/>
    </w:rPr>
  </w:style>
  <w:style w:type="paragraph" w:styleId="NormalWeb">
    <w:name w:val="Normal (Web)"/>
    <w:basedOn w:val="Normal"/>
    <w:uiPriority w:val="99"/>
    <w:semiHidden/>
    <w:unhideWhenUsed/>
    <w:rsid w:val="004D7B1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4xlpa">
    <w:name w:val="_04xlpa"/>
    <w:basedOn w:val="Normal"/>
    <w:rsid w:val="00DA37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jsgrdq">
    <w:name w:val="jsgrdq"/>
    <w:basedOn w:val="DefaultParagraphFont"/>
    <w:rsid w:val="00DA37B0"/>
  </w:style>
  <w:style w:type="character" w:customStyle="1" w:styleId="apple-converted-space">
    <w:name w:val="apple-converted-space"/>
    <w:basedOn w:val="DefaultParagraphFont"/>
    <w:rsid w:val="00122B71"/>
  </w:style>
  <w:style w:type="paragraph" w:customStyle="1" w:styleId="paragraph">
    <w:name w:val="paragraph"/>
    <w:basedOn w:val="Normal"/>
    <w:rsid w:val="00A8364A"/>
    <w:pPr>
      <w:spacing w:before="100" w:beforeAutospacing="1" w:after="100" w:afterAutospacing="1" w:line="240" w:lineRule="auto"/>
    </w:pPr>
    <w:rPr>
      <w:rFonts w:ascii="Times" w:eastAsiaTheme="minorEastAsia" w:hAnsi="Times"/>
      <w:sz w:val="20"/>
      <w:szCs w:val="20"/>
    </w:rPr>
  </w:style>
  <w:style w:type="character" w:customStyle="1" w:styleId="normaltextrun">
    <w:name w:val="normaltextrun"/>
    <w:basedOn w:val="DefaultParagraphFont"/>
    <w:rsid w:val="00A8364A"/>
  </w:style>
  <w:style w:type="character" w:customStyle="1" w:styleId="eop">
    <w:name w:val="eop"/>
    <w:basedOn w:val="DefaultParagraphFont"/>
    <w:rsid w:val="00A8364A"/>
  </w:style>
  <w:style w:type="character" w:customStyle="1" w:styleId="hlfld-contribauthor">
    <w:name w:val="hlfld-contribauthor"/>
    <w:basedOn w:val="DefaultParagraphFont"/>
    <w:rsid w:val="00AD0C5E"/>
  </w:style>
  <w:style w:type="character" w:customStyle="1" w:styleId="nlmgiven-names">
    <w:name w:val="nlm_given-names"/>
    <w:basedOn w:val="DefaultParagraphFont"/>
    <w:rsid w:val="00AD0C5E"/>
  </w:style>
  <w:style w:type="character" w:customStyle="1" w:styleId="nlmyear">
    <w:name w:val="nlm_year"/>
    <w:basedOn w:val="DefaultParagraphFont"/>
    <w:rsid w:val="00AD0C5E"/>
  </w:style>
  <w:style w:type="character" w:customStyle="1" w:styleId="nlmpublisher-loc">
    <w:name w:val="nlm_publisher-loc"/>
    <w:basedOn w:val="DefaultParagraphFont"/>
    <w:rsid w:val="00AD0C5E"/>
  </w:style>
  <w:style w:type="character" w:customStyle="1" w:styleId="nlmpublisher-name">
    <w:name w:val="nlm_publisher-name"/>
    <w:basedOn w:val="DefaultParagraphFont"/>
    <w:rsid w:val="00AD0C5E"/>
  </w:style>
  <w:style w:type="character" w:customStyle="1" w:styleId="personname">
    <w:name w:val="person_name"/>
    <w:basedOn w:val="DefaultParagraphFont"/>
    <w:rsid w:val="009C6CDD"/>
  </w:style>
  <w:style w:type="character" w:styleId="Emphasis">
    <w:name w:val="Emphasis"/>
    <w:basedOn w:val="DefaultParagraphFont"/>
    <w:uiPriority w:val="20"/>
    <w:qFormat/>
    <w:rsid w:val="009C6CDD"/>
    <w:rPr>
      <w:i/>
      <w:iCs/>
    </w:rPr>
  </w:style>
  <w:style w:type="character" w:styleId="CommentReference">
    <w:name w:val="annotation reference"/>
    <w:basedOn w:val="DefaultParagraphFont"/>
    <w:uiPriority w:val="99"/>
    <w:semiHidden/>
    <w:unhideWhenUsed/>
    <w:rsid w:val="00395680"/>
    <w:rPr>
      <w:sz w:val="18"/>
      <w:szCs w:val="18"/>
    </w:rPr>
  </w:style>
  <w:style w:type="paragraph" w:styleId="CommentText">
    <w:name w:val="annotation text"/>
    <w:basedOn w:val="Normal"/>
    <w:link w:val="CommentTextChar"/>
    <w:uiPriority w:val="99"/>
    <w:semiHidden/>
    <w:unhideWhenUsed/>
    <w:rsid w:val="00395680"/>
    <w:pPr>
      <w:spacing w:line="240" w:lineRule="auto"/>
    </w:pPr>
    <w:rPr>
      <w:sz w:val="24"/>
      <w:szCs w:val="24"/>
    </w:rPr>
  </w:style>
  <w:style w:type="character" w:customStyle="1" w:styleId="CommentTextChar">
    <w:name w:val="Comment Text Char"/>
    <w:basedOn w:val="DefaultParagraphFont"/>
    <w:link w:val="CommentText"/>
    <w:uiPriority w:val="99"/>
    <w:semiHidden/>
    <w:rsid w:val="00395680"/>
    <w:rPr>
      <w:sz w:val="24"/>
      <w:szCs w:val="24"/>
      <w:lang w:val="en-AU"/>
    </w:rPr>
  </w:style>
  <w:style w:type="paragraph" w:styleId="CommentSubject">
    <w:name w:val="annotation subject"/>
    <w:basedOn w:val="CommentText"/>
    <w:next w:val="CommentText"/>
    <w:link w:val="CommentSubjectChar"/>
    <w:uiPriority w:val="99"/>
    <w:semiHidden/>
    <w:unhideWhenUsed/>
    <w:rsid w:val="00395680"/>
    <w:rPr>
      <w:b/>
      <w:bCs/>
      <w:sz w:val="20"/>
      <w:szCs w:val="20"/>
    </w:rPr>
  </w:style>
  <w:style w:type="character" w:customStyle="1" w:styleId="CommentSubjectChar">
    <w:name w:val="Comment Subject Char"/>
    <w:basedOn w:val="CommentTextChar"/>
    <w:link w:val="CommentSubject"/>
    <w:uiPriority w:val="99"/>
    <w:semiHidden/>
    <w:rsid w:val="00395680"/>
    <w:rPr>
      <w:b/>
      <w:bCs/>
      <w:sz w:val="20"/>
      <w:szCs w:val="20"/>
      <w:lang w:val="en-AU"/>
    </w:rPr>
  </w:style>
  <w:style w:type="paragraph" w:styleId="Revision">
    <w:name w:val="Revision"/>
    <w:hidden/>
    <w:uiPriority w:val="99"/>
    <w:semiHidden/>
    <w:rsid w:val="00395680"/>
    <w:pPr>
      <w:spacing w:after="0" w:line="240" w:lineRule="auto"/>
    </w:pPr>
    <w:rPr>
      <w:sz w:val="26"/>
      <w:szCs w:val="26"/>
      <w:lang w:val="en-AU"/>
    </w:rPr>
  </w:style>
  <w:style w:type="paragraph" w:styleId="BalloonText">
    <w:name w:val="Balloon Text"/>
    <w:basedOn w:val="Normal"/>
    <w:link w:val="BalloonTextChar"/>
    <w:uiPriority w:val="99"/>
    <w:semiHidden/>
    <w:unhideWhenUsed/>
    <w:rsid w:val="003956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680"/>
    <w:rPr>
      <w:rFonts w:ascii="Lucida Grande" w:hAnsi="Lucida Grande" w:cs="Lucida Grande"/>
      <w:sz w:val="18"/>
      <w:szCs w:val="18"/>
      <w:lang w:val="en-AU"/>
    </w:rPr>
  </w:style>
  <w:style w:type="character" w:customStyle="1" w:styleId="authors">
    <w:name w:val="authors"/>
    <w:basedOn w:val="DefaultParagraphFont"/>
    <w:rsid w:val="00EA6644"/>
  </w:style>
  <w:style w:type="character" w:customStyle="1" w:styleId="date1">
    <w:name w:val="date1"/>
    <w:basedOn w:val="DefaultParagraphFont"/>
    <w:rsid w:val="00EA6644"/>
  </w:style>
  <w:style w:type="character" w:customStyle="1" w:styleId="arttitle">
    <w:name w:val="art_title"/>
    <w:basedOn w:val="DefaultParagraphFont"/>
    <w:rsid w:val="00EA6644"/>
  </w:style>
  <w:style w:type="character" w:customStyle="1" w:styleId="serialtitle">
    <w:name w:val="serial_title"/>
    <w:basedOn w:val="DefaultParagraphFont"/>
    <w:rsid w:val="00EA6644"/>
  </w:style>
  <w:style w:type="character" w:customStyle="1" w:styleId="volumeissue">
    <w:name w:val="volume_issue"/>
    <w:basedOn w:val="DefaultParagraphFont"/>
    <w:rsid w:val="00EA6644"/>
  </w:style>
  <w:style w:type="character" w:customStyle="1" w:styleId="pagerange">
    <w:name w:val="page_range"/>
    <w:basedOn w:val="DefaultParagraphFont"/>
    <w:rsid w:val="00EA6644"/>
  </w:style>
  <w:style w:type="character" w:customStyle="1" w:styleId="doilink">
    <w:name w:val="doi_link"/>
    <w:basedOn w:val="DefaultParagraphFont"/>
    <w:rsid w:val="00EA6644"/>
  </w:style>
  <w:style w:type="character" w:styleId="UnresolvedMention">
    <w:name w:val="Unresolved Mention"/>
    <w:basedOn w:val="DefaultParagraphFont"/>
    <w:uiPriority w:val="99"/>
    <w:semiHidden/>
    <w:unhideWhenUsed/>
    <w:rsid w:val="00FE2AF3"/>
    <w:rPr>
      <w:color w:val="605E5C"/>
      <w:shd w:val="clear" w:color="auto" w:fill="E1DFDD"/>
    </w:rPr>
  </w:style>
  <w:style w:type="character" w:styleId="FollowedHyperlink">
    <w:name w:val="FollowedHyperlink"/>
    <w:basedOn w:val="DefaultParagraphFont"/>
    <w:uiPriority w:val="99"/>
    <w:semiHidden/>
    <w:unhideWhenUsed/>
    <w:rsid w:val="009813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1878">
      <w:bodyDiv w:val="1"/>
      <w:marLeft w:val="0"/>
      <w:marRight w:val="0"/>
      <w:marTop w:val="0"/>
      <w:marBottom w:val="0"/>
      <w:divBdr>
        <w:top w:val="none" w:sz="0" w:space="0" w:color="auto"/>
        <w:left w:val="none" w:sz="0" w:space="0" w:color="auto"/>
        <w:bottom w:val="none" w:sz="0" w:space="0" w:color="auto"/>
        <w:right w:val="none" w:sz="0" w:space="0" w:color="auto"/>
      </w:divBdr>
      <w:divsChild>
        <w:div w:id="1799255418">
          <w:marLeft w:val="0"/>
          <w:marRight w:val="0"/>
          <w:marTop w:val="0"/>
          <w:marBottom w:val="0"/>
          <w:divBdr>
            <w:top w:val="none" w:sz="0" w:space="0" w:color="auto"/>
            <w:left w:val="none" w:sz="0" w:space="0" w:color="auto"/>
            <w:bottom w:val="none" w:sz="0" w:space="0" w:color="auto"/>
            <w:right w:val="none" w:sz="0" w:space="0" w:color="auto"/>
          </w:divBdr>
          <w:divsChild>
            <w:div w:id="46417117">
              <w:marLeft w:val="0"/>
              <w:marRight w:val="0"/>
              <w:marTop w:val="0"/>
              <w:marBottom w:val="0"/>
              <w:divBdr>
                <w:top w:val="none" w:sz="0" w:space="0" w:color="auto"/>
                <w:left w:val="none" w:sz="0" w:space="0" w:color="auto"/>
                <w:bottom w:val="none" w:sz="0" w:space="0" w:color="auto"/>
                <w:right w:val="none" w:sz="0" w:space="0" w:color="auto"/>
              </w:divBdr>
              <w:divsChild>
                <w:div w:id="807169325">
                  <w:marLeft w:val="0"/>
                  <w:marRight w:val="0"/>
                  <w:marTop w:val="0"/>
                  <w:marBottom w:val="0"/>
                  <w:divBdr>
                    <w:top w:val="none" w:sz="0" w:space="0" w:color="auto"/>
                    <w:left w:val="none" w:sz="0" w:space="0" w:color="auto"/>
                    <w:bottom w:val="none" w:sz="0" w:space="0" w:color="auto"/>
                    <w:right w:val="none" w:sz="0" w:space="0" w:color="auto"/>
                  </w:divBdr>
                  <w:divsChild>
                    <w:div w:id="2656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0287">
      <w:bodyDiv w:val="1"/>
      <w:marLeft w:val="0"/>
      <w:marRight w:val="0"/>
      <w:marTop w:val="0"/>
      <w:marBottom w:val="0"/>
      <w:divBdr>
        <w:top w:val="none" w:sz="0" w:space="0" w:color="auto"/>
        <w:left w:val="none" w:sz="0" w:space="0" w:color="auto"/>
        <w:bottom w:val="none" w:sz="0" w:space="0" w:color="auto"/>
        <w:right w:val="none" w:sz="0" w:space="0" w:color="auto"/>
      </w:divBdr>
      <w:divsChild>
        <w:div w:id="550457590">
          <w:marLeft w:val="0"/>
          <w:marRight w:val="0"/>
          <w:marTop w:val="0"/>
          <w:marBottom w:val="0"/>
          <w:divBdr>
            <w:top w:val="none" w:sz="0" w:space="0" w:color="auto"/>
            <w:left w:val="none" w:sz="0" w:space="0" w:color="auto"/>
            <w:bottom w:val="none" w:sz="0" w:space="0" w:color="auto"/>
            <w:right w:val="none" w:sz="0" w:space="0" w:color="auto"/>
          </w:divBdr>
          <w:divsChild>
            <w:div w:id="2003074181">
              <w:marLeft w:val="0"/>
              <w:marRight w:val="0"/>
              <w:marTop w:val="0"/>
              <w:marBottom w:val="0"/>
              <w:divBdr>
                <w:top w:val="none" w:sz="0" w:space="0" w:color="auto"/>
                <w:left w:val="none" w:sz="0" w:space="0" w:color="auto"/>
                <w:bottom w:val="none" w:sz="0" w:space="0" w:color="auto"/>
                <w:right w:val="none" w:sz="0" w:space="0" w:color="auto"/>
              </w:divBdr>
              <w:divsChild>
                <w:div w:id="1619406687">
                  <w:marLeft w:val="0"/>
                  <w:marRight w:val="0"/>
                  <w:marTop w:val="0"/>
                  <w:marBottom w:val="0"/>
                  <w:divBdr>
                    <w:top w:val="none" w:sz="0" w:space="0" w:color="auto"/>
                    <w:left w:val="none" w:sz="0" w:space="0" w:color="auto"/>
                    <w:bottom w:val="none" w:sz="0" w:space="0" w:color="auto"/>
                    <w:right w:val="none" w:sz="0" w:space="0" w:color="auto"/>
                  </w:divBdr>
                  <w:divsChild>
                    <w:div w:id="18740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3935">
      <w:bodyDiv w:val="1"/>
      <w:marLeft w:val="0"/>
      <w:marRight w:val="0"/>
      <w:marTop w:val="0"/>
      <w:marBottom w:val="0"/>
      <w:divBdr>
        <w:top w:val="none" w:sz="0" w:space="0" w:color="auto"/>
        <w:left w:val="none" w:sz="0" w:space="0" w:color="auto"/>
        <w:bottom w:val="none" w:sz="0" w:space="0" w:color="auto"/>
        <w:right w:val="none" w:sz="0" w:space="0" w:color="auto"/>
      </w:divBdr>
    </w:div>
    <w:div w:id="157504813">
      <w:bodyDiv w:val="1"/>
      <w:marLeft w:val="0"/>
      <w:marRight w:val="0"/>
      <w:marTop w:val="0"/>
      <w:marBottom w:val="0"/>
      <w:divBdr>
        <w:top w:val="none" w:sz="0" w:space="0" w:color="auto"/>
        <w:left w:val="none" w:sz="0" w:space="0" w:color="auto"/>
        <w:bottom w:val="none" w:sz="0" w:space="0" w:color="auto"/>
        <w:right w:val="none" w:sz="0" w:space="0" w:color="auto"/>
      </w:divBdr>
    </w:div>
    <w:div w:id="220867329">
      <w:bodyDiv w:val="1"/>
      <w:marLeft w:val="0"/>
      <w:marRight w:val="0"/>
      <w:marTop w:val="0"/>
      <w:marBottom w:val="0"/>
      <w:divBdr>
        <w:top w:val="none" w:sz="0" w:space="0" w:color="auto"/>
        <w:left w:val="none" w:sz="0" w:space="0" w:color="auto"/>
        <w:bottom w:val="none" w:sz="0" w:space="0" w:color="auto"/>
        <w:right w:val="none" w:sz="0" w:space="0" w:color="auto"/>
      </w:divBdr>
    </w:div>
    <w:div w:id="387805315">
      <w:bodyDiv w:val="1"/>
      <w:marLeft w:val="0"/>
      <w:marRight w:val="0"/>
      <w:marTop w:val="0"/>
      <w:marBottom w:val="0"/>
      <w:divBdr>
        <w:top w:val="none" w:sz="0" w:space="0" w:color="auto"/>
        <w:left w:val="none" w:sz="0" w:space="0" w:color="auto"/>
        <w:bottom w:val="none" w:sz="0" w:space="0" w:color="auto"/>
        <w:right w:val="none" w:sz="0" w:space="0" w:color="auto"/>
      </w:divBdr>
    </w:div>
    <w:div w:id="429591247">
      <w:bodyDiv w:val="1"/>
      <w:marLeft w:val="0"/>
      <w:marRight w:val="0"/>
      <w:marTop w:val="0"/>
      <w:marBottom w:val="0"/>
      <w:divBdr>
        <w:top w:val="none" w:sz="0" w:space="0" w:color="auto"/>
        <w:left w:val="none" w:sz="0" w:space="0" w:color="auto"/>
        <w:bottom w:val="none" w:sz="0" w:space="0" w:color="auto"/>
        <w:right w:val="none" w:sz="0" w:space="0" w:color="auto"/>
      </w:divBdr>
    </w:div>
    <w:div w:id="466312928">
      <w:bodyDiv w:val="1"/>
      <w:marLeft w:val="0"/>
      <w:marRight w:val="0"/>
      <w:marTop w:val="0"/>
      <w:marBottom w:val="0"/>
      <w:divBdr>
        <w:top w:val="none" w:sz="0" w:space="0" w:color="auto"/>
        <w:left w:val="none" w:sz="0" w:space="0" w:color="auto"/>
        <w:bottom w:val="none" w:sz="0" w:space="0" w:color="auto"/>
        <w:right w:val="none" w:sz="0" w:space="0" w:color="auto"/>
      </w:divBdr>
      <w:divsChild>
        <w:div w:id="1322731522">
          <w:marLeft w:val="360"/>
          <w:marRight w:val="0"/>
          <w:marTop w:val="200"/>
          <w:marBottom w:val="0"/>
          <w:divBdr>
            <w:top w:val="none" w:sz="0" w:space="0" w:color="auto"/>
            <w:left w:val="none" w:sz="0" w:space="0" w:color="auto"/>
            <w:bottom w:val="none" w:sz="0" w:space="0" w:color="auto"/>
            <w:right w:val="none" w:sz="0" w:space="0" w:color="auto"/>
          </w:divBdr>
        </w:div>
        <w:div w:id="1285384176">
          <w:marLeft w:val="1080"/>
          <w:marRight w:val="0"/>
          <w:marTop w:val="100"/>
          <w:marBottom w:val="0"/>
          <w:divBdr>
            <w:top w:val="none" w:sz="0" w:space="0" w:color="auto"/>
            <w:left w:val="none" w:sz="0" w:space="0" w:color="auto"/>
            <w:bottom w:val="none" w:sz="0" w:space="0" w:color="auto"/>
            <w:right w:val="none" w:sz="0" w:space="0" w:color="auto"/>
          </w:divBdr>
        </w:div>
        <w:div w:id="158429259">
          <w:marLeft w:val="1080"/>
          <w:marRight w:val="0"/>
          <w:marTop w:val="100"/>
          <w:marBottom w:val="0"/>
          <w:divBdr>
            <w:top w:val="none" w:sz="0" w:space="0" w:color="auto"/>
            <w:left w:val="none" w:sz="0" w:space="0" w:color="auto"/>
            <w:bottom w:val="none" w:sz="0" w:space="0" w:color="auto"/>
            <w:right w:val="none" w:sz="0" w:space="0" w:color="auto"/>
          </w:divBdr>
        </w:div>
        <w:div w:id="1608659104">
          <w:marLeft w:val="1080"/>
          <w:marRight w:val="0"/>
          <w:marTop w:val="100"/>
          <w:marBottom w:val="0"/>
          <w:divBdr>
            <w:top w:val="none" w:sz="0" w:space="0" w:color="auto"/>
            <w:left w:val="none" w:sz="0" w:space="0" w:color="auto"/>
            <w:bottom w:val="none" w:sz="0" w:space="0" w:color="auto"/>
            <w:right w:val="none" w:sz="0" w:space="0" w:color="auto"/>
          </w:divBdr>
        </w:div>
        <w:div w:id="522400079">
          <w:marLeft w:val="1080"/>
          <w:marRight w:val="0"/>
          <w:marTop w:val="100"/>
          <w:marBottom w:val="0"/>
          <w:divBdr>
            <w:top w:val="none" w:sz="0" w:space="0" w:color="auto"/>
            <w:left w:val="none" w:sz="0" w:space="0" w:color="auto"/>
            <w:bottom w:val="none" w:sz="0" w:space="0" w:color="auto"/>
            <w:right w:val="none" w:sz="0" w:space="0" w:color="auto"/>
          </w:divBdr>
        </w:div>
        <w:div w:id="1194732594">
          <w:marLeft w:val="1080"/>
          <w:marRight w:val="0"/>
          <w:marTop w:val="100"/>
          <w:marBottom w:val="0"/>
          <w:divBdr>
            <w:top w:val="none" w:sz="0" w:space="0" w:color="auto"/>
            <w:left w:val="none" w:sz="0" w:space="0" w:color="auto"/>
            <w:bottom w:val="none" w:sz="0" w:space="0" w:color="auto"/>
            <w:right w:val="none" w:sz="0" w:space="0" w:color="auto"/>
          </w:divBdr>
        </w:div>
      </w:divsChild>
    </w:div>
    <w:div w:id="487284753">
      <w:bodyDiv w:val="1"/>
      <w:marLeft w:val="0"/>
      <w:marRight w:val="0"/>
      <w:marTop w:val="0"/>
      <w:marBottom w:val="0"/>
      <w:divBdr>
        <w:top w:val="none" w:sz="0" w:space="0" w:color="auto"/>
        <w:left w:val="none" w:sz="0" w:space="0" w:color="auto"/>
        <w:bottom w:val="none" w:sz="0" w:space="0" w:color="auto"/>
        <w:right w:val="none" w:sz="0" w:space="0" w:color="auto"/>
      </w:divBdr>
    </w:div>
    <w:div w:id="522479456">
      <w:bodyDiv w:val="1"/>
      <w:marLeft w:val="0"/>
      <w:marRight w:val="0"/>
      <w:marTop w:val="0"/>
      <w:marBottom w:val="0"/>
      <w:divBdr>
        <w:top w:val="none" w:sz="0" w:space="0" w:color="auto"/>
        <w:left w:val="none" w:sz="0" w:space="0" w:color="auto"/>
        <w:bottom w:val="none" w:sz="0" w:space="0" w:color="auto"/>
        <w:right w:val="none" w:sz="0" w:space="0" w:color="auto"/>
      </w:divBdr>
    </w:div>
    <w:div w:id="556740619">
      <w:bodyDiv w:val="1"/>
      <w:marLeft w:val="0"/>
      <w:marRight w:val="0"/>
      <w:marTop w:val="0"/>
      <w:marBottom w:val="0"/>
      <w:divBdr>
        <w:top w:val="none" w:sz="0" w:space="0" w:color="auto"/>
        <w:left w:val="none" w:sz="0" w:space="0" w:color="auto"/>
        <w:bottom w:val="none" w:sz="0" w:space="0" w:color="auto"/>
        <w:right w:val="none" w:sz="0" w:space="0" w:color="auto"/>
      </w:divBdr>
      <w:divsChild>
        <w:div w:id="1947690526">
          <w:marLeft w:val="0"/>
          <w:marRight w:val="0"/>
          <w:marTop w:val="0"/>
          <w:marBottom w:val="0"/>
          <w:divBdr>
            <w:top w:val="none" w:sz="0" w:space="0" w:color="auto"/>
            <w:left w:val="none" w:sz="0" w:space="0" w:color="auto"/>
            <w:bottom w:val="none" w:sz="0" w:space="0" w:color="auto"/>
            <w:right w:val="none" w:sz="0" w:space="0" w:color="auto"/>
          </w:divBdr>
          <w:divsChild>
            <w:div w:id="24211343">
              <w:marLeft w:val="0"/>
              <w:marRight w:val="0"/>
              <w:marTop w:val="0"/>
              <w:marBottom w:val="0"/>
              <w:divBdr>
                <w:top w:val="none" w:sz="0" w:space="0" w:color="auto"/>
                <w:left w:val="none" w:sz="0" w:space="0" w:color="auto"/>
                <w:bottom w:val="none" w:sz="0" w:space="0" w:color="auto"/>
                <w:right w:val="none" w:sz="0" w:space="0" w:color="auto"/>
              </w:divBdr>
              <w:divsChild>
                <w:div w:id="1876699289">
                  <w:marLeft w:val="0"/>
                  <w:marRight w:val="0"/>
                  <w:marTop w:val="0"/>
                  <w:marBottom w:val="0"/>
                  <w:divBdr>
                    <w:top w:val="none" w:sz="0" w:space="0" w:color="auto"/>
                    <w:left w:val="none" w:sz="0" w:space="0" w:color="auto"/>
                    <w:bottom w:val="none" w:sz="0" w:space="0" w:color="auto"/>
                    <w:right w:val="none" w:sz="0" w:space="0" w:color="auto"/>
                  </w:divBdr>
                  <w:divsChild>
                    <w:div w:id="5289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32977">
      <w:bodyDiv w:val="1"/>
      <w:marLeft w:val="0"/>
      <w:marRight w:val="0"/>
      <w:marTop w:val="0"/>
      <w:marBottom w:val="0"/>
      <w:divBdr>
        <w:top w:val="none" w:sz="0" w:space="0" w:color="auto"/>
        <w:left w:val="none" w:sz="0" w:space="0" w:color="auto"/>
        <w:bottom w:val="none" w:sz="0" w:space="0" w:color="auto"/>
        <w:right w:val="none" w:sz="0" w:space="0" w:color="auto"/>
      </w:divBdr>
    </w:div>
    <w:div w:id="577323375">
      <w:bodyDiv w:val="1"/>
      <w:marLeft w:val="0"/>
      <w:marRight w:val="0"/>
      <w:marTop w:val="0"/>
      <w:marBottom w:val="0"/>
      <w:divBdr>
        <w:top w:val="none" w:sz="0" w:space="0" w:color="auto"/>
        <w:left w:val="none" w:sz="0" w:space="0" w:color="auto"/>
        <w:bottom w:val="none" w:sz="0" w:space="0" w:color="auto"/>
        <w:right w:val="none" w:sz="0" w:space="0" w:color="auto"/>
      </w:divBdr>
    </w:div>
    <w:div w:id="599879098">
      <w:bodyDiv w:val="1"/>
      <w:marLeft w:val="0"/>
      <w:marRight w:val="0"/>
      <w:marTop w:val="0"/>
      <w:marBottom w:val="0"/>
      <w:divBdr>
        <w:top w:val="none" w:sz="0" w:space="0" w:color="auto"/>
        <w:left w:val="none" w:sz="0" w:space="0" w:color="auto"/>
        <w:bottom w:val="none" w:sz="0" w:space="0" w:color="auto"/>
        <w:right w:val="none" w:sz="0" w:space="0" w:color="auto"/>
      </w:divBdr>
    </w:div>
    <w:div w:id="631981839">
      <w:bodyDiv w:val="1"/>
      <w:marLeft w:val="0"/>
      <w:marRight w:val="0"/>
      <w:marTop w:val="0"/>
      <w:marBottom w:val="0"/>
      <w:divBdr>
        <w:top w:val="none" w:sz="0" w:space="0" w:color="auto"/>
        <w:left w:val="none" w:sz="0" w:space="0" w:color="auto"/>
        <w:bottom w:val="none" w:sz="0" w:space="0" w:color="auto"/>
        <w:right w:val="none" w:sz="0" w:space="0" w:color="auto"/>
      </w:divBdr>
    </w:div>
    <w:div w:id="721058044">
      <w:bodyDiv w:val="1"/>
      <w:marLeft w:val="0"/>
      <w:marRight w:val="0"/>
      <w:marTop w:val="0"/>
      <w:marBottom w:val="0"/>
      <w:divBdr>
        <w:top w:val="none" w:sz="0" w:space="0" w:color="auto"/>
        <w:left w:val="none" w:sz="0" w:space="0" w:color="auto"/>
        <w:bottom w:val="none" w:sz="0" w:space="0" w:color="auto"/>
        <w:right w:val="none" w:sz="0" w:space="0" w:color="auto"/>
      </w:divBdr>
      <w:divsChild>
        <w:div w:id="1507789983">
          <w:marLeft w:val="0"/>
          <w:marRight w:val="0"/>
          <w:marTop w:val="0"/>
          <w:marBottom w:val="0"/>
          <w:divBdr>
            <w:top w:val="none" w:sz="0" w:space="0" w:color="auto"/>
            <w:left w:val="none" w:sz="0" w:space="0" w:color="auto"/>
            <w:bottom w:val="none" w:sz="0" w:space="0" w:color="auto"/>
            <w:right w:val="none" w:sz="0" w:space="0" w:color="auto"/>
          </w:divBdr>
          <w:divsChild>
            <w:div w:id="301737709">
              <w:marLeft w:val="0"/>
              <w:marRight w:val="0"/>
              <w:marTop w:val="0"/>
              <w:marBottom w:val="0"/>
              <w:divBdr>
                <w:top w:val="none" w:sz="0" w:space="0" w:color="auto"/>
                <w:left w:val="none" w:sz="0" w:space="0" w:color="auto"/>
                <w:bottom w:val="none" w:sz="0" w:space="0" w:color="auto"/>
                <w:right w:val="none" w:sz="0" w:space="0" w:color="auto"/>
              </w:divBdr>
              <w:divsChild>
                <w:div w:id="373625004">
                  <w:marLeft w:val="0"/>
                  <w:marRight w:val="0"/>
                  <w:marTop w:val="0"/>
                  <w:marBottom w:val="0"/>
                  <w:divBdr>
                    <w:top w:val="none" w:sz="0" w:space="0" w:color="auto"/>
                    <w:left w:val="none" w:sz="0" w:space="0" w:color="auto"/>
                    <w:bottom w:val="none" w:sz="0" w:space="0" w:color="auto"/>
                    <w:right w:val="none" w:sz="0" w:space="0" w:color="auto"/>
                  </w:divBdr>
                  <w:divsChild>
                    <w:div w:id="1168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30630">
      <w:bodyDiv w:val="1"/>
      <w:marLeft w:val="0"/>
      <w:marRight w:val="0"/>
      <w:marTop w:val="0"/>
      <w:marBottom w:val="0"/>
      <w:divBdr>
        <w:top w:val="none" w:sz="0" w:space="0" w:color="auto"/>
        <w:left w:val="none" w:sz="0" w:space="0" w:color="auto"/>
        <w:bottom w:val="none" w:sz="0" w:space="0" w:color="auto"/>
        <w:right w:val="none" w:sz="0" w:space="0" w:color="auto"/>
      </w:divBdr>
    </w:div>
    <w:div w:id="787507100">
      <w:bodyDiv w:val="1"/>
      <w:marLeft w:val="0"/>
      <w:marRight w:val="0"/>
      <w:marTop w:val="0"/>
      <w:marBottom w:val="0"/>
      <w:divBdr>
        <w:top w:val="none" w:sz="0" w:space="0" w:color="auto"/>
        <w:left w:val="none" w:sz="0" w:space="0" w:color="auto"/>
        <w:bottom w:val="none" w:sz="0" w:space="0" w:color="auto"/>
        <w:right w:val="none" w:sz="0" w:space="0" w:color="auto"/>
      </w:divBdr>
    </w:div>
    <w:div w:id="878275679">
      <w:bodyDiv w:val="1"/>
      <w:marLeft w:val="0"/>
      <w:marRight w:val="0"/>
      <w:marTop w:val="0"/>
      <w:marBottom w:val="0"/>
      <w:divBdr>
        <w:top w:val="none" w:sz="0" w:space="0" w:color="auto"/>
        <w:left w:val="none" w:sz="0" w:space="0" w:color="auto"/>
        <w:bottom w:val="none" w:sz="0" w:space="0" w:color="auto"/>
        <w:right w:val="none" w:sz="0" w:space="0" w:color="auto"/>
      </w:divBdr>
      <w:divsChild>
        <w:div w:id="779304899">
          <w:marLeft w:val="0"/>
          <w:marRight w:val="0"/>
          <w:marTop w:val="0"/>
          <w:marBottom w:val="0"/>
          <w:divBdr>
            <w:top w:val="none" w:sz="0" w:space="0" w:color="auto"/>
            <w:left w:val="none" w:sz="0" w:space="0" w:color="auto"/>
            <w:bottom w:val="none" w:sz="0" w:space="0" w:color="auto"/>
            <w:right w:val="none" w:sz="0" w:space="0" w:color="auto"/>
          </w:divBdr>
        </w:div>
      </w:divsChild>
    </w:div>
    <w:div w:id="941231071">
      <w:bodyDiv w:val="1"/>
      <w:marLeft w:val="0"/>
      <w:marRight w:val="0"/>
      <w:marTop w:val="0"/>
      <w:marBottom w:val="0"/>
      <w:divBdr>
        <w:top w:val="none" w:sz="0" w:space="0" w:color="auto"/>
        <w:left w:val="none" w:sz="0" w:space="0" w:color="auto"/>
        <w:bottom w:val="none" w:sz="0" w:space="0" w:color="auto"/>
        <w:right w:val="none" w:sz="0" w:space="0" w:color="auto"/>
      </w:divBdr>
    </w:div>
    <w:div w:id="994333180">
      <w:bodyDiv w:val="1"/>
      <w:marLeft w:val="0"/>
      <w:marRight w:val="0"/>
      <w:marTop w:val="0"/>
      <w:marBottom w:val="0"/>
      <w:divBdr>
        <w:top w:val="none" w:sz="0" w:space="0" w:color="auto"/>
        <w:left w:val="none" w:sz="0" w:space="0" w:color="auto"/>
        <w:bottom w:val="none" w:sz="0" w:space="0" w:color="auto"/>
        <w:right w:val="none" w:sz="0" w:space="0" w:color="auto"/>
      </w:divBdr>
    </w:div>
    <w:div w:id="1011880407">
      <w:bodyDiv w:val="1"/>
      <w:marLeft w:val="0"/>
      <w:marRight w:val="0"/>
      <w:marTop w:val="0"/>
      <w:marBottom w:val="0"/>
      <w:divBdr>
        <w:top w:val="none" w:sz="0" w:space="0" w:color="auto"/>
        <w:left w:val="none" w:sz="0" w:space="0" w:color="auto"/>
        <w:bottom w:val="none" w:sz="0" w:space="0" w:color="auto"/>
        <w:right w:val="none" w:sz="0" w:space="0" w:color="auto"/>
      </w:divBdr>
    </w:div>
    <w:div w:id="1032078058">
      <w:bodyDiv w:val="1"/>
      <w:marLeft w:val="0"/>
      <w:marRight w:val="0"/>
      <w:marTop w:val="0"/>
      <w:marBottom w:val="0"/>
      <w:divBdr>
        <w:top w:val="none" w:sz="0" w:space="0" w:color="auto"/>
        <w:left w:val="none" w:sz="0" w:space="0" w:color="auto"/>
        <w:bottom w:val="none" w:sz="0" w:space="0" w:color="auto"/>
        <w:right w:val="none" w:sz="0" w:space="0" w:color="auto"/>
      </w:divBdr>
      <w:divsChild>
        <w:div w:id="1787197026">
          <w:marLeft w:val="0"/>
          <w:marRight w:val="0"/>
          <w:marTop w:val="0"/>
          <w:marBottom w:val="0"/>
          <w:divBdr>
            <w:top w:val="none" w:sz="0" w:space="0" w:color="auto"/>
            <w:left w:val="none" w:sz="0" w:space="0" w:color="auto"/>
            <w:bottom w:val="none" w:sz="0" w:space="0" w:color="auto"/>
            <w:right w:val="none" w:sz="0" w:space="0" w:color="auto"/>
          </w:divBdr>
          <w:divsChild>
            <w:div w:id="1442653002">
              <w:marLeft w:val="0"/>
              <w:marRight w:val="0"/>
              <w:marTop w:val="0"/>
              <w:marBottom w:val="0"/>
              <w:divBdr>
                <w:top w:val="none" w:sz="0" w:space="0" w:color="auto"/>
                <w:left w:val="none" w:sz="0" w:space="0" w:color="auto"/>
                <w:bottom w:val="none" w:sz="0" w:space="0" w:color="auto"/>
                <w:right w:val="none" w:sz="0" w:space="0" w:color="auto"/>
              </w:divBdr>
              <w:divsChild>
                <w:div w:id="1292319677">
                  <w:marLeft w:val="0"/>
                  <w:marRight w:val="0"/>
                  <w:marTop w:val="0"/>
                  <w:marBottom w:val="0"/>
                  <w:divBdr>
                    <w:top w:val="none" w:sz="0" w:space="0" w:color="auto"/>
                    <w:left w:val="none" w:sz="0" w:space="0" w:color="auto"/>
                    <w:bottom w:val="none" w:sz="0" w:space="0" w:color="auto"/>
                    <w:right w:val="none" w:sz="0" w:space="0" w:color="auto"/>
                  </w:divBdr>
                  <w:divsChild>
                    <w:div w:id="1464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1965">
      <w:bodyDiv w:val="1"/>
      <w:marLeft w:val="0"/>
      <w:marRight w:val="0"/>
      <w:marTop w:val="0"/>
      <w:marBottom w:val="0"/>
      <w:divBdr>
        <w:top w:val="none" w:sz="0" w:space="0" w:color="auto"/>
        <w:left w:val="none" w:sz="0" w:space="0" w:color="auto"/>
        <w:bottom w:val="none" w:sz="0" w:space="0" w:color="auto"/>
        <w:right w:val="none" w:sz="0" w:space="0" w:color="auto"/>
      </w:divBdr>
      <w:divsChild>
        <w:div w:id="35278627">
          <w:marLeft w:val="446"/>
          <w:marRight w:val="0"/>
          <w:marTop w:val="0"/>
          <w:marBottom w:val="0"/>
          <w:divBdr>
            <w:top w:val="none" w:sz="0" w:space="0" w:color="auto"/>
            <w:left w:val="none" w:sz="0" w:space="0" w:color="auto"/>
            <w:bottom w:val="none" w:sz="0" w:space="0" w:color="auto"/>
            <w:right w:val="none" w:sz="0" w:space="0" w:color="auto"/>
          </w:divBdr>
        </w:div>
        <w:div w:id="18048001">
          <w:marLeft w:val="446"/>
          <w:marRight w:val="0"/>
          <w:marTop w:val="0"/>
          <w:marBottom w:val="0"/>
          <w:divBdr>
            <w:top w:val="none" w:sz="0" w:space="0" w:color="auto"/>
            <w:left w:val="none" w:sz="0" w:space="0" w:color="auto"/>
            <w:bottom w:val="none" w:sz="0" w:space="0" w:color="auto"/>
            <w:right w:val="none" w:sz="0" w:space="0" w:color="auto"/>
          </w:divBdr>
        </w:div>
        <w:div w:id="468741956">
          <w:marLeft w:val="446"/>
          <w:marRight w:val="0"/>
          <w:marTop w:val="0"/>
          <w:marBottom w:val="0"/>
          <w:divBdr>
            <w:top w:val="none" w:sz="0" w:space="0" w:color="auto"/>
            <w:left w:val="none" w:sz="0" w:space="0" w:color="auto"/>
            <w:bottom w:val="none" w:sz="0" w:space="0" w:color="auto"/>
            <w:right w:val="none" w:sz="0" w:space="0" w:color="auto"/>
          </w:divBdr>
        </w:div>
        <w:div w:id="1107427995">
          <w:marLeft w:val="446"/>
          <w:marRight w:val="0"/>
          <w:marTop w:val="0"/>
          <w:marBottom w:val="0"/>
          <w:divBdr>
            <w:top w:val="none" w:sz="0" w:space="0" w:color="auto"/>
            <w:left w:val="none" w:sz="0" w:space="0" w:color="auto"/>
            <w:bottom w:val="none" w:sz="0" w:space="0" w:color="auto"/>
            <w:right w:val="none" w:sz="0" w:space="0" w:color="auto"/>
          </w:divBdr>
        </w:div>
        <w:div w:id="1326397351">
          <w:marLeft w:val="446"/>
          <w:marRight w:val="0"/>
          <w:marTop w:val="0"/>
          <w:marBottom w:val="0"/>
          <w:divBdr>
            <w:top w:val="none" w:sz="0" w:space="0" w:color="auto"/>
            <w:left w:val="none" w:sz="0" w:space="0" w:color="auto"/>
            <w:bottom w:val="none" w:sz="0" w:space="0" w:color="auto"/>
            <w:right w:val="none" w:sz="0" w:space="0" w:color="auto"/>
          </w:divBdr>
        </w:div>
        <w:div w:id="181016878">
          <w:marLeft w:val="446"/>
          <w:marRight w:val="0"/>
          <w:marTop w:val="0"/>
          <w:marBottom w:val="0"/>
          <w:divBdr>
            <w:top w:val="none" w:sz="0" w:space="0" w:color="auto"/>
            <w:left w:val="none" w:sz="0" w:space="0" w:color="auto"/>
            <w:bottom w:val="none" w:sz="0" w:space="0" w:color="auto"/>
            <w:right w:val="none" w:sz="0" w:space="0" w:color="auto"/>
          </w:divBdr>
        </w:div>
        <w:div w:id="1089041463">
          <w:marLeft w:val="446"/>
          <w:marRight w:val="0"/>
          <w:marTop w:val="0"/>
          <w:marBottom w:val="0"/>
          <w:divBdr>
            <w:top w:val="none" w:sz="0" w:space="0" w:color="auto"/>
            <w:left w:val="none" w:sz="0" w:space="0" w:color="auto"/>
            <w:bottom w:val="none" w:sz="0" w:space="0" w:color="auto"/>
            <w:right w:val="none" w:sz="0" w:space="0" w:color="auto"/>
          </w:divBdr>
        </w:div>
        <w:div w:id="182475103">
          <w:marLeft w:val="446"/>
          <w:marRight w:val="0"/>
          <w:marTop w:val="0"/>
          <w:marBottom w:val="0"/>
          <w:divBdr>
            <w:top w:val="none" w:sz="0" w:space="0" w:color="auto"/>
            <w:left w:val="none" w:sz="0" w:space="0" w:color="auto"/>
            <w:bottom w:val="none" w:sz="0" w:space="0" w:color="auto"/>
            <w:right w:val="none" w:sz="0" w:space="0" w:color="auto"/>
          </w:divBdr>
        </w:div>
      </w:divsChild>
    </w:div>
    <w:div w:id="1069769972">
      <w:bodyDiv w:val="1"/>
      <w:marLeft w:val="0"/>
      <w:marRight w:val="0"/>
      <w:marTop w:val="0"/>
      <w:marBottom w:val="0"/>
      <w:divBdr>
        <w:top w:val="none" w:sz="0" w:space="0" w:color="auto"/>
        <w:left w:val="none" w:sz="0" w:space="0" w:color="auto"/>
        <w:bottom w:val="none" w:sz="0" w:space="0" w:color="auto"/>
        <w:right w:val="none" w:sz="0" w:space="0" w:color="auto"/>
      </w:divBdr>
    </w:div>
    <w:div w:id="1111586135">
      <w:bodyDiv w:val="1"/>
      <w:marLeft w:val="0"/>
      <w:marRight w:val="0"/>
      <w:marTop w:val="0"/>
      <w:marBottom w:val="0"/>
      <w:divBdr>
        <w:top w:val="none" w:sz="0" w:space="0" w:color="auto"/>
        <w:left w:val="none" w:sz="0" w:space="0" w:color="auto"/>
        <w:bottom w:val="none" w:sz="0" w:space="0" w:color="auto"/>
        <w:right w:val="none" w:sz="0" w:space="0" w:color="auto"/>
      </w:divBdr>
    </w:div>
    <w:div w:id="1115909374">
      <w:bodyDiv w:val="1"/>
      <w:marLeft w:val="0"/>
      <w:marRight w:val="0"/>
      <w:marTop w:val="0"/>
      <w:marBottom w:val="0"/>
      <w:divBdr>
        <w:top w:val="none" w:sz="0" w:space="0" w:color="auto"/>
        <w:left w:val="none" w:sz="0" w:space="0" w:color="auto"/>
        <w:bottom w:val="none" w:sz="0" w:space="0" w:color="auto"/>
        <w:right w:val="none" w:sz="0" w:space="0" w:color="auto"/>
      </w:divBdr>
    </w:div>
    <w:div w:id="1161384110">
      <w:bodyDiv w:val="1"/>
      <w:marLeft w:val="0"/>
      <w:marRight w:val="0"/>
      <w:marTop w:val="0"/>
      <w:marBottom w:val="0"/>
      <w:divBdr>
        <w:top w:val="none" w:sz="0" w:space="0" w:color="auto"/>
        <w:left w:val="none" w:sz="0" w:space="0" w:color="auto"/>
        <w:bottom w:val="none" w:sz="0" w:space="0" w:color="auto"/>
        <w:right w:val="none" w:sz="0" w:space="0" w:color="auto"/>
      </w:divBdr>
    </w:div>
    <w:div w:id="1313825870">
      <w:bodyDiv w:val="1"/>
      <w:marLeft w:val="0"/>
      <w:marRight w:val="0"/>
      <w:marTop w:val="0"/>
      <w:marBottom w:val="0"/>
      <w:divBdr>
        <w:top w:val="none" w:sz="0" w:space="0" w:color="auto"/>
        <w:left w:val="none" w:sz="0" w:space="0" w:color="auto"/>
        <w:bottom w:val="none" w:sz="0" w:space="0" w:color="auto"/>
        <w:right w:val="none" w:sz="0" w:space="0" w:color="auto"/>
      </w:divBdr>
    </w:div>
    <w:div w:id="1357658287">
      <w:bodyDiv w:val="1"/>
      <w:marLeft w:val="0"/>
      <w:marRight w:val="0"/>
      <w:marTop w:val="0"/>
      <w:marBottom w:val="0"/>
      <w:divBdr>
        <w:top w:val="none" w:sz="0" w:space="0" w:color="auto"/>
        <w:left w:val="none" w:sz="0" w:space="0" w:color="auto"/>
        <w:bottom w:val="none" w:sz="0" w:space="0" w:color="auto"/>
        <w:right w:val="none" w:sz="0" w:space="0" w:color="auto"/>
      </w:divBdr>
    </w:div>
    <w:div w:id="1371344868">
      <w:bodyDiv w:val="1"/>
      <w:marLeft w:val="0"/>
      <w:marRight w:val="0"/>
      <w:marTop w:val="0"/>
      <w:marBottom w:val="0"/>
      <w:divBdr>
        <w:top w:val="none" w:sz="0" w:space="0" w:color="auto"/>
        <w:left w:val="none" w:sz="0" w:space="0" w:color="auto"/>
        <w:bottom w:val="none" w:sz="0" w:space="0" w:color="auto"/>
        <w:right w:val="none" w:sz="0" w:space="0" w:color="auto"/>
      </w:divBdr>
      <w:divsChild>
        <w:div w:id="719591274">
          <w:marLeft w:val="0"/>
          <w:marRight w:val="0"/>
          <w:marTop w:val="0"/>
          <w:marBottom w:val="0"/>
          <w:divBdr>
            <w:top w:val="none" w:sz="0" w:space="0" w:color="auto"/>
            <w:left w:val="none" w:sz="0" w:space="0" w:color="auto"/>
            <w:bottom w:val="none" w:sz="0" w:space="0" w:color="auto"/>
            <w:right w:val="none" w:sz="0" w:space="0" w:color="auto"/>
          </w:divBdr>
        </w:div>
      </w:divsChild>
    </w:div>
    <w:div w:id="1397363916">
      <w:bodyDiv w:val="1"/>
      <w:marLeft w:val="0"/>
      <w:marRight w:val="0"/>
      <w:marTop w:val="0"/>
      <w:marBottom w:val="0"/>
      <w:divBdr>
        <w:top w:val="none" w:sz="0" w:space="0" w:color="auto"/>
        <w:left w:val="none" w:sz="0" w:space="0" w:color="auto"/>
        <w:bottom w:val="none" w:sz="0" w:space="0" w:color="auto"/>
        <w:right w:val="none" w:sz="0" w:space="0" w:color="auto"/>
      </w:divBdr>
    </w:div>
    <w:div w:id="1434670309">
      <w:bodyDiv w:val="1"/>
      <w:marLeft w:val="0"/>
      <w:marRight w:val="0"/>
      <w:marTop w:val="0"/>
      <w:marBottom w:val="0"/>
      <w:divBdr>
        <w:top w:val="none" w:sz="0" w:space="0" w:color="auto"/>
        <w:left w:val="none" w:sz="0" w:space="0" w:color="auto"/>
        <w:bottom w:val="none" w:sz="0" w:space="0" w:color="auto"/>
        <w:right w:val="none" w:sz="0" w:space="0" w:color="auto"/>
      </w:divBdr>
    </w:div>
    <w:div w:id="1499538986">
      <w:bodyDiv w:val="1"/>
      <w:marLeft w:val="0"/>
      <w:marRight w:val="0"/>
      <w:marTop w:val="0"/>
      <w:marBottom w:val="0"/>
      <w:divBdr>
        <w:top w:val="none" w:sz="0" w:space="0" w:color="auto"/>
        <w:left w:val="none" w:sz="0" w:space="0" w:color="auto"/>
        <w:bottom w:val="none" w:sz="0" w:space="0" w:color="auto"/>
        <w:right w:val="none" w:sz="0" w:space="0" w:color="auto"/>
      </w:divBdr>
    </w:div>
    <w:div w:id="1514415007">
      <w:bodyDiv w:val="1"/>
      <w:marLeft w:val="0"/>
      <w:marRight w:val="0"/>
      <w:marTop w:val="0"/>
      <w:marBottom w:val="0"/>
      <w:divBdr>
        <w:top w:val="none" w:sz="0" w:space="0" w:color="auto"/>
        <w:left w:val="none" w:sz="0" w:space="0" w:color="auto"/>
        <w:bottom w:val="none" w:sz="0" w:space="0" w:color="auto"/>
        <w:right w:val="none" w:sz="0" w:space="0" w:color="auto"/>
      </w:divBdr>
      <w:divsChild>
        <w:div w:id="143088325">
          <w:marLeft w:val="0"/>
          <w:marRight w:val="0"/>
          <w:marTop w:val="0"/>
          <w:marBottom w:val="0"/>
          <w:divBdr>
            <w:top w:val="none" w:sz="0" w:space="0" w:color="auto"/>
            <w:left w:val="none" w:sz="0" w:space="0" w:color="auto"/>
            <w:bottom w:val="none" w:sz="0" w:space="0" w:color="auto"/>
            <w:right w:val="none" w:sz="0" w:space="0" w:color="auto"/>
          </w:divBdr>
          <w:divsChild>
            <w:div w:id="1789351035">
              <w:marLeft w:val="0"/>
              <w:marRight w:val="0"/>
              <w:marTop w:val="0"/>
              <w:marBottom w:val="0"/>
              <w:divBdr>
                <w:top w:val="none" w:sz="0" w:space="0" w:color="auto"/>
                <w:left w:val="none" w:sz="0" w:space="0" w:color="auto"/>
                <w:bottom w:val="none" w:sz="0" w:space="0" w:color="auto"/>
                <w:right w:val="none" w:sz="0" w:space="0" w:color="auto"/>
              </w:divBdr>
              <w:divsChild>
                <w:div w:id="277180607">
                  <w:marLeft w:val="0"/>
                  <w:marRight w:val="0"/>
                  <w:marTop w:val="0"/>
                  <w:marBottom w:val="0"/>
                  <w:divBdr>
                    <w:top w:val="none" w:sz="0" w:space="0" w:color="auto"/>
                    <w:left w:val="none" w:sz="0" w:space="0" w:color="auto"/>
                    <w:bottom w:val="none" w:sz="0" w:space="0" w:color="auto"/>
                    <w:right w:val="none" w:sz="0" w:space="0" w:color="auto"/>
                  </w:divBdr>
                  <w:divsChild>
                    <w:div w:id="4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13833">
      <w:bodyDiv w:val="1"/>
      <w:marLeft w:val="0"/>
      <w:marRight w:val="0"/>
      <w:marTop w:val="0"/>
      <w:marBottom w:val="0"/>
      <w:divBdr>
        <w:top w:val="none" w:sz="0" w:space="0" w:color="auto"/>
        <w:left w:val="none" w:sz="0" w:space="0" w:color="auto"/>
        <w:bottom w:val="none" w:sz="0" w:space="0" w:color="auto"/>
        <w:right w:val="none" w:sz="0" w:space="0" w:color="auto"/>
      </w:divBdr>
    </w:div>
    <w:div w:id="1604990861">
      <w:bodyDiv w:val="1"/>
      <w:marLeft w:val="0"/>
      <w:marRight w:val="0"/>
      <w:marTop w:val="0"/>
      <w:marBottom w:val="0"/>
      <w:divBdr>
        <w:top w:val="none" w:sz="0" w:space="0" w:color="auto"/>
        <w:left w:val="none" w:sz="0" w:space="0" w:color="auto"/>
        <w:bottom w:val="none" w:sz="0" w:space="0" w:color="auto"/>
        <w:right w:val="none" w:sz="0" w:space="0" w:color="auto"/>
      </w:divBdr>
    </w:div>
    <w:div w:id="1655186719">
      <w:bodyDiv w:val="1"/>
      <w:marLeft w:val="0"/>
      <w:marRight w:val="0"/>
      <w:marTop w:val="0"/>
      <w:marBottom w:val="0"/>
      <w:divBdr>
        <w:top w:val="none" w:sz="0" w:space="0" w:color="auto"/>
        <w:left w:val="none" w:sz="0" w:space="0" w:color="auto"/>
        <w:bottom w:val="none" w:sz="0" w:space="0" w:color="auto"/>
        <w:right w:val="none" w:sz="0" w:space="0" w:color="auto"/>
      </w:divBdr>
      <w:divsChild>
        <w:div w:id="2109428044">
          <w:marLeft w:val="0"/>
          <w:marRight w:val="0"/>
          <w:marTop w:val="0"/>
          <w:marBottom w:val="0"/>
          <w:divBdr>
            <w:top w:val="none" w:sz="0" w:space="0" w:color="auto"/>
            <w:left w:val="none" w:sz="0" w:space="0" w:color="auto"/>
            <w:bottom w:val="none" w:sz="0" w:space="0" w:color="auto"/>
            <w:right w:val="none" w:sz="0" w:space="0" w:color="auto"/>
          </w:divBdr>
          <w:divsChild>
            <w:div w:id="14488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2636">
      <w:bodyDiv w:val="1"/>
      <w:marLeft w:val="0"/>
      <w:marRight w:val="0"/>
      <w:marTop w:val="0"/>
      <w:marBottom w:val="0"/>
      <w:divBdr>
        <w:top w:val="none" w:sz="0" w:space="0" w:color="auto"/>
        <w:left w:val="none" w:sz="0" w:space="0" w:color="auto"/>
        <w:bottom w:val="none" w:sz="0" w:space="0" w:color="auto"/>
        <w:right w:val="none" w:sz="0" w:space="0" w:color="auto"/>
      </w:divBdr>
    </w:div>
    <w:div w:id="1685286143">
      <w:bodyDiv w:val="1"/>
      <w:marLeft w:val="0"/>
      <w:marRight w:val="0"/>
      <w:marTop w:val="0"/>
      <w:marBottom w:val="0"/>
      <w:divBdr>
        <w:top w:val="none" w:sz="0" w:space="0" w:color="auto"/>
        <w:left w:val="none" w:sz="0" w:space="0" w:color="auto"/>
        <w:bottom w:val="none" w:sz="0" w:space="0" w:color="auto"/>
        <w:right w:val="none" w:sz="0" w:space="0" w:color="auto"/>
      </w:divBdr>
      <w:divsChild>
        <w:div w:id="524246238">
          <w:marLeft w:val="0"/>
          <w:marRight w:val="0"/>
          <w:marTop w:val="0"/>
          <w:marBottom w:val="0"/>
          <w:divBdr>
            <w:top w:val="none" w:sz="0" w:space="0" w:color="auto"/>
            <w:left w:val="none" w:sz="0" w:space="0" w:color="auto"/>
            <w:bottom w:val="none" w:sz="0" w:space="0" w:color="auto"/>
            <w:right w:val="none" w:sz="0" w:space="0" w:color="auto"/>
          </w:divBdr>
          <w:divsChild>
            <w:div w:id="1988506852">
              <w:marLeft w:val="0"/>
              <w:marRight w:val="0"/>
              <w:marTop w:val="0"/>
              <w:marBottom w:val="0"/>
              <w:divBdr>
                <w:top w:val="none" w:sz="0" w:space="0" w:color="auto"/>
                <w:left w:val="none" w:sz="0" w:space="0" w:color="auto"/>
                <w:bottom w:val="none" w:sz="0" w:space="0" w:color="auto"/>
                <w:right w:val="none" w:sz="0" w:space="0" w:color="auto"/>
              </w:divBdr>
              <w:divsChild>
                <w:div w:id="1544905004">
                  <w:marLeft w:val="0"/>
                  <w:marRight w:val="0"/>
                  <w:marTop w:val="0"/>
                  <w:marBottom w:val="0"/>
                  <w:divBdr>
                    <w:top w:val="none" w:sz="0" w:space="0" w:color="auto"/>
                    <w:left w:val="none" w:sz="0" w:space="0" w:color="auto"/>
                    <w:bottom w:val="none" w:sz="0" w:space="0" w:color="auto"/>
                    <w:right w:val="none" w:sz="0" w:space="0" w:color="auto"/>
                  </w:divBdr>
                  <w:divsChild>
                    <w:div w:id="2110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81519">
      <w:bodyDiv w:val="1"/>
      <w:marLeft w:val="0"/>
      <w:marRight w:val="0"/>
      <w:marTop w:val="0"/>
      <w:marBottom w:val="0"/>
      <w:divBdr>
        <w:top w:val="none" w:sz="0" w:space="0" w:color="auto"/>
        <w:left w:val="none" w:sz="0" w:space="0" w:color="auto"/>
        <w:bottom w:val="none" w:sz="0" w:space="0" w:color="auto"/>
        <w:right w:val="none" w:sz="0" w:space="0" w:color="auto"/>
      </w:divBdr>
      <w:divsChild>
        <w:div w:id="126751731">
          <w:marLeft w:val="0"/>
          <w:marRight w:val="0"/>
          <w:marTop w:val="0"/>
          <w:marBottom w:val="0"/>
          <w:divBdr>
            <w:top w:val="none" w:sz="0" w:space="0" w:color="auto"/>
            <w:left w:val="none" w:sz="0" w:space="0" w:color="auto"/>
            <w:bottom w:val="none" w:sz="0" w:space="0" w:color="auto"/>
            <w:right w:val="none" w:sz="0" w:space="0" w:color="auto"/>
          </w:divBdr>
          <w:divsChild>
            <w:div w:id="1385301286">
              <w:marLeft w:val="0"/>
              <w:marRight w:val="0"/>
              <w:marTop w:val="0"/>
              <w:marBottom w:val="0"/>
              <w:divBdr>
                <w:top w:val="none" w:sz="0" w:space="0" w:color="auto"/>
                <w:left w:val="none" w:sz="0" w:space="0" w:color="auto"/>
                <w:bottom w:val="none" w:sz="0" w:space="0" w:color="auto"/>
                <w:right w:val="none" w:sz="0" w:space="0" w:color="auto"/>
              </w:divBdr>
              <w:divsChild>
                <w:div w:id="716317233">
                  <w:marLeft w:val="0"/>
                  <w:marRight w:val="0"/>
                  <w:marTop w:val="0"/>
                  <w:marBottom w:val="0"/>
                  <w:divBdr>
                    <w:top w:val="none" w:sz="0" w:space="0" w:color="auto"/>
                    <w:left w:val="none" w:sz="0" w:space="0" w:color="auto"/>
                    <w:bottom w:val="none" w:sz="0" w:space="0" w:color="auto"/>
                    <w:right w:val="none" w:sz="0" w:space="0" w:color="auto"/>
                  </w:divBdr>
                  <w:divsChild>
                    <w:div w:id="6759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7563">
      <w:bodyDiv w:val="1"/>
      <w:marLeft w:val="0"/>
      <w:marRight w:val="0"/>
      <w:marTop w:val="0"/>
      <w:marBottom w:val="0"/>
      <w:divBdr>
        <w:top w:val="none" w:sz="0" w:space="0" w:color="auto"/>
        <w:left w:val="none" w:sz="0" w:space="0" w:color="auto"/>
        <w:bottom w:val="none" w:sz="0" w:space="0" w:color="auto"/>
        <w:right w:val="none" w:sz="0" w:space="0" w:color="auto"/>
      </w:divBdr>
      <w:divsChild>
        <w:div w:id="531041831">
          <w:marLeft w:val="0"/>
          <w:marRight w:val="0"/>
          <w:marTop w:val="0"/>
          <w:marBottom w:val="0"/>
          <w:divBdr>
            <w:top w:val="none" w:sz="0" w:space="0" w:color="auto"/>
            <w:left w:val="none" w:sz="0" w:space="0" w:color="auto"/>
            <w:bottom w:val="none" w:sz="0" w:space="0" w:color="auto"/>
            <w:right w:val="none" w:sz="0" w:space="0" w:color="auto"/>
          </w:divBdr>
          <w:divsChild>
            <w:div w:id="1895383542">
              <w:marLeft w:val="0"/>
              <w:marRight w:val="0"/>
              <w:marTop w:val="0"/>
              <w:marBottom w:val="0"/>
              <w:divBdr>
                <w:top w:val="none" w:sz="0" w:space="0" w:color="auto"/>
                <w:left w:val="none" w:sz="0" w:space="0" w:color="auto"/>
                <w:bottom w:val="none" w:sz="0" w:space="0" w:color="auto"/>
                <w:right w:val="none" w:sz="0" w:space="0" w:color="auto"/>
              </w:divBdr>
              <w:divsChild>
                <w:div w:id="2142527461">
                  <w:marLeft w:val="0"/>
                  <w:marRight w:val="0"/>
                  <w:marTop w:val="0"/>
                  <w:marBottom w:val="0"/>
                  <w:divBdr>
                    <w:top w:val="none" w:sz="0" w:space="0" w:color="auto"/>
                    <w:left w:val="none" w:sz="0" w:space="0" w:color="auto"/>
                    <w:bottom w:val="none" w:sz="0" w:space="0" w:color="auto"/>
                    <w:right w:val="none" w:sz="0" w:space="0" w:color="auto"/>
                  </w:divBdr>
                  <w:divsChild>
                    <w:div w:id="12475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20614">
      <w:bodyDiv w:val="1"/>
      <w:marLeft w:val="0"/>
      <w:marRight w:val="0"/>
      <w:marTop w:val="0"/>
      <w:marBottom w:val="0"/>
      <w:divBdr>
        <w:top w:val="none" w:sz="0" w:space="0" w:color="auto"/>
        <w:left w:val="none" w:sz="0" w:space="0" w:color="auto"/>
        <w:bottom w:val="none" w:sz="0" w:space="0" w:color="auto"/>
        <w:right w:val="none" w:sz="0" w:space="0" w:color="auto"/>
      </w:divBdr>
    </w:div>
    <w:div w:id="1770392615">
      <w:bodyDiv w:val="1"/>
      <w:marLeft w:val="0"/>
      <w:marRight w:val="0"/>
      <w:marTop w:val="0"/>
      <w:marBottom w:val="0"/>
      <w:divBdr>
        <w:top w:val="none" w:sz="0" w:space="0" w:color="auto"/>
        <w:left w:val="none" w:sz="0" w:space="0" w:color="auto"/>
        <w:bottom w:val="none" w:sz="0" w:space="0" w:color="auto"/>
        <w:right w:val="none" w:sz="0" w:space="0" w:color="auto"/>
      </w:divBdr>
    </w:div>
    <w:div w:id="1781489059">
      <w:bodyDiv w:val="1"/>
      <w:marLeft w:val="0"/>
      <w:marRight w:val="0"/>
      <w:marTop w:val="0"/>
      <w:marBottom w:val="0"/>
      <w:divBdr>
        <w:top w:val="none" w:sz="0" w:space="0" w:color="auto"/>
        <w:left w:val="none" w:sz="0" w:space="0" w:color="auto"/>
        <w:bottom w:val="none" w:sz="0" w:space="0" w:color="auto"/>
        <w:right w:val="none" w:sz="0" w:space="0" w:color="auto"/>
      </w:divBdr>
    </w:div>
    <w:div w:id="1912348278">
      <w:bodyDiv w:val="1"/>
      <w:marLeft w:val="0"/>
      <w:marRight w:val="0"/>
      <w:marTop w:val="0"/>
      <w:marBottom w:val="0"/>
      <w:divBdr>
        <w:top w:val="none" w:sz="0" w:space="0" w:color="auto"/>
        <w:left w:val="none" w:sz="0" w:space="0" w:color="auto"/>
        <w:bottom w:val="none" w:sz="0" w:space="0" w:color="auto"/>
        <w:right w:val="none" w:sz="0" w:space="0" w:color="auto"/>
      </w:divBdr>
    </w:div>
    <w:div w:id="1937325287">
      <w:bodyDiv w:val="1"/>
      <w:marLeft w:val="0"/>
      <w:marRight w:val="0"/>
      <w:marTop w:val="0"/>
      <w:marBottom w:val="0"/>
      <w:divBdr>
        <w:top w:val="none" w:sz="0" w:space="0" w:color="auto"/>
        <w:left w:val="none" w:sz="0" w:space="0" w:color="auto"/>
        <w:bottom w:val="none" w:sz="0" w:space="0" w:color="auto"/>
        <w:right w:val="none" w:sz="0" w:space="0" w:color="auto"/>
      </w:divBdr>
      <w:divsChild>
        <w:div w:id="1236358657">
          <w:marLeft w:val="0"/>
          <w:marRight w:val="0"/>
          <w:marTop w:val="0"/>
          <w:marBottom w:val="0"/>
          <w:divBdr>
            <w:top w:val="none" w:sz="0" w:space="0" w:color="auto"/>
            <w:left w:val="none" w:sz="0" w:space="0" w:color="auto"/>
            <w:bottom w:val="none" w:sz="0" w:space="0" w:color="auto"/>
            <w:right w:val="none" w:sz="0" w:space="0" w:color="auto"/>
          </w:divBdr>
          <w:divsChild>
            <w:div w:id="634914291">
              <w:marLeft w:val="0"/>
              <w:marRight w:val="0"/>
              <w:marTop w:val="0"/>
              <w:marBottom w:val="0"/>
              <w:divBdr>
                <w:top w:val="none" w:sz="0" w:space="0" w:color="auto"/>
                <w:left w:val="none" w:sz="0" w:space="0" w:color="auto"/>
                <w:bottom w:val="none" w:sz="0" w:space="0" w:color="auto"/>
                <w:right w:val="none" w:sz="0" w:space="0" w:color="auto"/>
              </w:divBdr>
              <w:divsChild>
                <w:div w:id="1313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9683">
      <w:bodyDiv w:val="1"/>
      <w:marLeft w:val="0"/>
      <w:marRight w:val="0"/>
      <w:marTop w:val="0"/>
      <w:marBottom w:val="0"/>
      <w:divBdr>
        <w:top w:val="none" w:sz="0" w:space="0" w:color="auto"/>
        <w:left w:val="none" w:sz="0" w:space="0" w:color="auto"/>
        <w:bottom w:val="none" w:sz="0" w:space="0" w:color="auto"/>
        <w:right w:val="none" w:sz="0" w:space="0" w:color="auto"/>
      </w:divBdr>
      <w:divsChild>
        <w:div w:id="2130706996">
          <w:marLeft w:val="446"/>
          <w:marRight w:val="0"/>
          <w:marTop w:val="0"/>
          <w:marBottom w:val="0"/>
          <w:divBdr>
            <w:top w:val="none" w:sz="0" w:space="0" w:color="auto"/>
            <w:left w:val="none" w:sz="0" w:space="0" w:color="auto"/>
            <w:bottom w:val="none" w:sz="0" w:space="0" w:color="auto"/>
            <w:right w:val="none" w:sz="0" w:space="0" w:color="auto"/>
          </w:divBdr>
        </w:div>
        <w:div w:id="455493298">
          <w:marLeft w:val="446"/>
          <w:marRight w:val="0"/>
          <w:marTop w:val="0"/>
          <w:marBottom w:val="0"/>
          <w:divBdr>
            <w:top w:val="none" w:sz="0" w:space="0" w:color="auto"/>
            <w:left w:val="none" w:sz="0" w:space="0" w:color="auto"/>
            <w:bottom w:val="none" w:sz="0" w:space="0" w:color="auto"/>
            <w:right w:val="none" w:sz="0" w:space="0" w:color="auto"/>
          </w:divBdr>
        </w:div>
        <w:div w:id="1136754552">
          <w:marLeft w:val="446"/>
          <w:marRight w:val="0"/>
          <w:marTop w:val="0"/>
          <w:marBottom w:val="0"/>
          <w:divBdr>
            <w:top w:val="none" w:sz="0" w:space="0" w:color="auto"/>
            <w:left w:val="none" w:sz="0" w:space="0" w:color="auto"/>
            <w:bottom w:val="none" w:sz="0" w:space="0" w:color="auto"/>
            <w:right w:val="none" w:sz="0" w:space="0" w:color="auto"/>
          </w:divBdr>
        </w:div>
        <w:div w:id="1729570844">
          <w:marLeft w:val="446"/>
          <w:marRight w:val="0"/>
          <w:marTop w:val="0"/>
          <w:marBottom w:val="0"/>
          <w:divBdr>
            <w:top w:val="none" w:sz="0" w:space="0" w:color="auto"/>
            <w:left w:val="none" w:sz="0" w:space="0" w:color="auto"/>
            <w:bottom w:val="none" w:sz="0" w:space="0" w:color="auto"/>
            <w:right w:val="none" w:sz="0" w:space="0" w:color="auto"/>
          </w:divBdr>
        </w:div>
        <w:div w:id="1735080780">
          <w:marLeft w:val="446"/>
          <w:marRight w:val="0"/>
          <w:marTop w:val="0"/>
          <w:marBottom w:val="0"/>
          <w:divBdr>
            <w:top w:val="none" w:sz="0" w:space="0" w:color="auto"/>
            <w:left w:val="none" w:sz="0" w:space="0" w:color="auto"/>
            <w:bottom w:val="none" w:sz="0" w:space="0" w:color="auto"/>
            <w:right w:val="none" w:sz="0" w:space="0" w:color="auto"/>
          </w:divBdr>
        </w:div>
        <w:div w:id="132261686">
          <w:marLeft w:val="446"/>
          <w:marRight w:val="0"/>
          <w:marTop w:val="0"/>
          <w:marBottom w:val="0"/>
          <w:divBdr>
            <w:top w:val="none" w:sz="0" w:space="0" w:color="auto"/>
            <w:left w:val="none" w:sz="0" w:space="0" w:color="auto"/>
            <w:bottom w:val="none" w:sz="0" w:space="0" w:color="auto"/>
            <w:right w:val="none" w:sz="0" w:space="0" w:color="auto"/>
          </w:divBdr>
        </w:div>
        <w:div w:id="1213074317">
          <w:marLeft w:val="446"/>
          <w:marRight w:val="0"/>
          <w:marTop w:val="0"/>
          <w:marBottom w:val="0"/>
          <w:divBdr>
            <w:top w:val="none" w:sz="0" w:space="0" w:color="auto"/>
            <w:left w:val="none" w:sz="0" w:space="0" w:color="auto"/>
            <w:bottom w:val="none" w:sz="0" w:space="0" w:color="auto"/>
            <w:right w:val="none" w:sz="0" w:space="0" w:color="auto"/>
          </w:divBdr>
        </w:div>
        <w:div w:id="1042829040">
          <w:marLeft w:val="446"/>
          <w:marRight w:val="0"/>
          <w:marTop w:val="0"/>
          <w:marBottom w:val="0"/>
          <w:divBdr>
            <w:top w:val="none" w:sz="0" w:space="0" w:color="auto"/>
            <w:left w:val="none" w:sz="0" w:space="0" w:color="auto"/>
            <w:bottom w:val="none" w:sz="0" w:space="0" w:color="auto"/>
            <w:right w:val="none" w:sz="0" w:space="0" w:color="auto"/>
          </w:divBdr>
        </w:div>
      </w:divsChild>
    </w:div>
    <w:div w:id="2132287065">
      <w:bodyDiv w:val="1"/>
      <w:marLeft w:val="0"/>
      <w:marRight w:val="0"/>
      <w:marTop w:val="0"/>
      <w:marBottom w:val="0"/>
      <w:divBdr>
        <w:top w:val="none" w:sz="0" w:space="0" w:color="auto"/>
        <w:left w:val="none" w:sz="0" w:space="0" w:color="auto"/>
        <w:bottom w:val="none" w:sz="0" w:space="0" w:color="auto"/>
        <w:right w:val="none" w:sz="0" w:space="0" w:color="auto"/>
      </w:divBdr>
      <w:divsChild>
        <w:div w:id="1788042079">
          <w:marLeft w:val="0"/>
          <w:marRight w:val="0"/>
          <w:marTop w:val="0"/>
          <w:marBottom w:val="0"/>
          <w:divBdr>
            <w:top w:val="none" w:sz="0" w:space="0" w:color="auto"/>
            <w:left w:val="none" w:sz="0" w:space="0" w:color="auto"/>
            <w:bottom w:val="none" w:sz="0" w:space="0" w:color="auto"/>
            <w:right w:val="none" w:sz="0" w:space="0" w:color="auto"/>
          </w:divBdr>
          <w:divsChild>
            <w:div w:id="1877279593">
              <w:marLeft w:val="0"/>
              <w:marRight w:val="0"/>
              <w:marTop w:val="0"/>
              <w:marBottom w:val="0"/>
              <w:divBdr>
                <w:top w:val="none" w:sz="0" w:space="0" w:color="auto"/>
                <w:left w:val="none" w:sz="0" w:space="0" w:color="auto"/>
                <w:bottom w:val="none" w:sz="0" w:space="0" w:color="auto"/>
                <w:right w:val="none" w:sz="0" w:space="0" w:color="auto"/>
              </w:divBdr>
              <w:divsChild>
                <w:div w:id="751245029">
                  <w:marLeft w:val="0"/>
                  <w:marRight w:val="0"/>
                  <w:marTop w:val="0"/>
                  <w:marBottom w:val="0"/>
                  <w:divBdr>
                    <w:top w:val="none" w:sz="0" w:space="0" w:color="auto"/>
                    <w:left w:val="none" w:sz="0" w:space="0" w:color="auto"/>
                    <w:bottom w:val="none" w:sz="0" w:space="0" w:color="auto"/>
                    <w:right w:val="none" w:sz="0" w:space="0" w:color="auto"/>
                  </w:divBdr>
                  <w:divsChild>
                    <w:div w:id="2217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yliedunn.com/" TargetMode="External"/><Relationship Id="rId18" Type="http://schemas.openxmlformats.org/officeDocument/2006/relationships/hyperlink" Target="https://www.planninginclusivecommunities.com/"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s://www.disabilitygateway.gov.au/ads/strategy" TargetMode="External"/><Relationship Id="rId50" Type="http://schemas.openxmlformats.org/officeDocument/2006/relationships/hyperlink" Target="https://doi.org/10.1080/12265934.2013.834643" TargetMode="External"/><Relationship Id="rId55" Type="http://schemas.openxmlformats.org/officeDocument/2006/relationships/hyperlink" Target="https://www.sinsinvalid.org/blog/10-principles-of-disability-justic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sitgympieregion.com.au/"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doi.org/10.1080/02697459.2018.1548217" TargetMode="External"/><Relationship Id="rId53" Type="http://schemas.openxmlformats.org/officeDocument/2006/relationships/hyperlink" Target="http://doi.org/10.4018/ijepr.2014070103" TargetMode="External"/><Relationship Id="rId58" Type="http://schemas.openxmlformats.org/officeDocument/2006/relationships/hyperlink" Target="https://doi.org/10.1177/0885412217704649" TargetMode="External"/><Relationship Id="rId5" Type="http://schemas.openxmlformats.org/officeDocument/2006/relationships/webSettings" Target="webSettings.xml"/><Relationship Id="rId61" Type="http://schemas.openxmlformats.org/officeDocument/2006/relationships/hyperlink" Target="https://sdgs.un.org/goals" TargetMode="External"/><Relationship Id="rId19" Type="http://schemas.openxmlformats.org/officeDocument/2006/relationships/image" Target="media/image3.png"/><Relationship Id="rId14" Type="http://schemas.openxmlformats.org/officeDocument/2006/relationships/hyperlink" Target="https://www.visitsunshinecoast.com/Operators/Sunshine-Coast-Region" TargetMode="External"/><Relationship Id="rId22" Type="http://schemas.openxmlformats.org/officeDocument/2006/relationships/hyperlink" Target="https://freevectormaps.com/australia/AU-EPS-01-0003?ref=at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www.abs.gov.au/statistics/health/disability/disability-ageing-and-carers-australia-summary-findings/latest-release" TargetMode="External"/><Relationship Id="rId48" Type="http://schemas.openxmlformats.org/officeDocument/2006/relationships/hyperlink" Target="https://doi.org/10.1080/01944366508978187" TargetMode="External"/><Relationship Id="rId56" Type="http://schemas.openxmlformats.org/officeDocument/2006/relationships/hyperlink" Target="https://eprints.qut.edu.au/76201/"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lancaster.ac.uk/fass/events/disabilityconference_archive/2008/papers/hosking2008.pdf" TargetMode="External"/><Relationship Id="rId3" Type="http://schemas.openxmlformats.org/officeDocument/2006/relationships/styles" Target="styles.xml"/><Relationship Id="rId12" Type="http://schemas.openxmlformats.org/officeDocument/2006/relationships/hyperlink" Target="mailto:lisa.stafford@utas.edu.a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microsoft.com/office/2007/relationships/hdphoto" Target="media/hdphoto3.wdp"/><Relationship Id="rId46" Type="http://schemas.openxmlformats.org/officeDocument/2006/relationships/hyperlink" Target="https://journals.sagepub.com/doi/pdf/10.1068/d150379" TargetMode="External"/><Relationship Id="rId59" Type="http://schemas.openxmlformats.org/officeDocument/2006/relationships/hyperlink" Target="https://research.qut.edu.au/centre-for-justice/wp-content/uploads/sites/304/2021/02/Briefing-paper-series-Dec-2020-Issue10.pdf" TargetMode="Externa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doi.org/10.1080/14649357.2022.2061773" TargetMode="External"/><Relationship Id="rId62" Type="http://schemas.openxmlformats.org/officeDocument/2006/relationships/hyperlink" Target="https://doi.org/10.1057/dev.2008.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sitnoosa.com.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www.disabilityrightsuk.org/sites/default/files/pdf/3.%20InclusiveCommunitiesResearch.pdf" TargetMode="External"/><Relationship Id="rId57" Type="http://schemas.openxmlformats.org/officeDocument/2006/relationships/hyperlink" Target="https://eprints.qut.edu.au/93600/" TargetMode="External"/><Relationship Id="rId10" Type="http://schemas.openxmlformats.org/officeDocument/2006/relationships/footer" Target="footer1.xml"/><Relationship Id="rId31" Type="http://schemas.microsoft.com/office/2007/relationships/hdphoto" Target="media/hdphoto2.wdp"/><Relationship Id="rId44" Type="http://schemas.openxmlformats.org/officeDocument/2006/relationships/hyperlink" Target="https://www.abs.gov.au/statistics/health/health-conditions-and-risks/health-census/2021" TargetMode="External"/><Relationship Id="rId52" Type="http://schemas.openxmlformats.org/officeDocument/2006/relationships/hyperlink" Target="https://doi.org/10.1068/d271t" TargetMode="External"/><Relationship Id="rId60" Type="http://schemas.openxmlformats.org/officeDocument/2006/relationships/hyperlink" Target="http://habitat3.org/wp-content/uploads/Policy-Paper-1-English.pdf"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6754E-1C2D-43F4-BBAB-692E9D89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12925</Words>
  <Characters>73678</Characters>
  <Application>Microsoft Office Word</Application>
  <DocSecurity>2</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Pretorius</dc:creator>
  <cp:keywords/>
  <dc:description/>
  <cp:lastModifiedBy>Lisa Stafford</cp:lastModifiedBy>
  <cp:revision>14</cp:revision>
  <cp:lastPrinted>2023-02-19T21:36:00Z</cp:lastPrinted>
  <dcterms:created xsi:type="dcterms:W3CDTF">2023-02-19T21:37:00Z</dcterms:created>
  <dcterms:modified xsi:type="dcterms:W3CDTF">2023-03-01T06:44:00Z</dcterms:modified>
</cp:coreProperties>
</file>